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06" w:rsidRPr="002B332D" w:rsidRDefault="00684506" w:rsidP="00684506">
      <w:pPr>
        <w:pStyle w:val="Ttulo1"/>
        <w:ind w:firstLine="708"/>
        <w:jc w:val="both"/>
        <w:rPr>
          <w:rFonts w:ascii="Calibri" w:hAnsi="Calibri" w:cs="Calibri"/>
          <w:b w:val="0"/>
          <w:i w:val="0"/>
          <w:color w:val="767171" w:themeColor="background2" w:themeShade="80"/>
          <w:sz w:val="26"/>
          <w:szCs w:val="26"/>
        </w:rPr>
      </w:pPr>
      <w:r>
        <w:rPr>
          <w:rFonts w:ascii="Calibri" w:hAnsi="Calibri" w:cs="Calibri"/>
          <w:i w:val="0"/>
          <w:color w:val="767171" w:themeColor="background2" w:themeShade="80"/>
          <w:sz w:val="26"/>
          <w:szCs w:val="26"/>
        </w:rPr>
        <w:t>León, Guanajuato, a 28</w:t>
      </w:r>
      <w:r w:rsidRPr="002B332D">
        <w:rPr>
          <w:rFonts w:ascii="Calibri" w:hAnsi="Calibri" w:cs="Calibri"/>
          <w:i w:val="0"/>
          <w:color w:val="767171" w:themeColor="background2" w:themeShade="80"/>
          <w:sz w:val="26"/>
          <w:szCs w:val="26"/>
        </w:rPr>
        <w:t xml:space="preserve"> veinti</w:t>
      </w:r>
      <w:r>
        <w:rPr>
          <w:rFonts w:ascii="Calibri" w:hAnsi="Calibri" w:cs="Calibri"/>
          <w:i w:val="0"/>
          <w:color w:val="767171" w:themeColor="background2" w:themeShade="80"/>
          <w:sz w:val="26"/>
          <w:szCs w:val="26"/>
        </w:rPr>
        <w:t>ocho</w:t>
      </w:r>
      <w:r w:rsidRPr="002B332D">
        <w:rPr>
          <w:rFonts w:ascii="Calibri" w:hAnsi="Calibri" w:cs="Calibri"/>
          <w:i w:val="0"/>
          <w:color w:val="767171" w:themeColor="background2" w:themeShade="80"/>
          <w:sz w:val="26"/>
          <w:szCs w:val="26"/>
        </w:rPr>
        <w:t xml:space="preserve"> de junio del año 2018 dos mil dieciocho</w:t>
      </w:r>
      <w:r w:rsidRPr="002B332D">
        <w:rPr>
          <w:rFonts w:ascii="Calibri" w:hAnsi="Calibri" w:cs="Calibri"/>
          <w:b w:val="0"/>
          <w:i w:val="0"/>
          <w:color w:val="767171" w:themeColor="background2" w:themeShade="80"/>
          <w:sz w:val="26"/>
          <w:szCs w:val="26"/>
        </w:rPr>
        <w:t xml:space="preserve">.  </w:t>
      </w:r>
    </w:p>
    <w:p w:rsidR="00684506" w:rsidRPr="002B332D" w:rsidRDefault="00684506" w:rsidP="00684506">
      <w:pPr>
        <w:rPr>
          <w:rFonts w:ascii="Calibri" w:hAnsi="Calibri" w:cs="Calibri"/>
          <w:color w:val="767171" w:themeColor="background2" w:themeShade="80"/>
          <w:sz w:val="26"/>
          <w:szCs w:val="26"/>
          <w:lang w:val="es-MX"/>
        </w:rPr>
      </w:pPr>
    </w:p>
    <w:p w:rsidR="00684506" w:rsidRPr="002B332D" w:rsidRDefault="00684506" w:rsidP="00684506">
      <w:pPr>
        <w:pStyle w:val="Ttulo1"/>
        <w:ind w:firstLine="708"/>
        <w:jc w:val="both"/>
        <w:rPr>
          <w:rFonts w:ascii="Calibri" w:hAnsi="Calibri" w:cs="Calibri"/>
          <w:b w:val="0"/>
          <w:i w:val="0"/>
          <w:color w:val="767171" w:themeColor="background2" w:themeShade="80"/>
          <w:sz w:val="26"/>
          <w:szCs w:val="26"/>
        </w:rPr>
      </w:pPr>
      <w:r w:rsidRPr="002B332D">
        <w:rPr>
          <w:rFonts w:ascii="Calibri" w:hAnsi="Calibri" w:cs="Calibri"/>
          <w:b w:val="0"/>
          <w:bCs w:val="0"/>
          <w:i w:val="0"/>
          <w:iCs w:val="0"/>
          <w:color w:val="767171" w:themeColor="background2" w:themeShade="80"/>
          <w:sz w:val="26"/>
          <w:szCs w:val="26"/>
          <w:lang w:val="es-ES"/>
        </w:rPr>
        <w:t>V I S T O S</w:t>
      </w:r>
      <w:r w:rsidRPr="002B332D">
        <w:rPr>
          <w:rFonts w:ascii="Calibri" w:hAnsi="Calibri" w:cs="Calibri"/>
          <w:bCs w:val="0"/>
          <w:iCs w:val="0"/>
          <w:color w:val="767171" w:themeColor="background2" w:themeShade="80"/>
          <w:sz w:val="26"/>
          <w:szCs w:val="26"/>
          <w:lang w:val="es-ES"/>
        </w:rPr>
        <w:t xml:space="preserve">, </w:t>
      </w:r>
      <w:r w:rsidRPr="002B332D">
        <w:rPr>
          <w:rFonts w:ascii="Calibri" w:hAnsi="Calibri" w:cs="Calibri"/>
          <w:bCs w:val="0"/>
          <w:iCs w:val="0"/>
          <w:color w:val="767171" w:themeColor="background2" w:themeShade="80"/>
          <w:sz w:val="26"/>
          <w:szCs w:val="26"/>
        </w:rPr>
        <w:t>para dictar sentencia definitiva,</w:t>
      </w:r>
      <w:r w:rsidRPr="002B332D">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i w:val="0"/>
          <w:color w:val="767171" w:themeColor="background2" w:themeShade="80"/>
          <w:sz w:val="26"/>
          <w:szCs w:val="26"/>
        </w:rPr>
        <w:t>León, Guanajuato, a 28</w:t>
      </w:r>
      <w:r w:rsidRPr="002B332D">
        <w:rPr>
          <w:rFonts w:ascii="Calibri" w:hAnsi="Calibri" w:cs="Calibri"/>
          <w:i w:val="0"/>
          <w:color w:val="767171" w:themeColor="background2" w:themeShade="80"/>
          <w:sz w:val="26"/>
          <w:szCs w:val="26"/>
        </w:rPr>
        <w:t xml:space="preserve"> veinti</w:t>
      </w:r>
      <w:r>
        <w:rPr>
          <w:rFonts w:ascii="Calibri" w:hAnsi="Calibri" w:cs="Calibri"/>
          <w:i w:val="0"/>
          <w:color w:val="767171" w:themeColor="background2" w:themeShade="80"/>
          <w:sz w:val="26"/>
          <w:szCs w:val="26"/>
        </w:rPr>
        <w:t>ocho</w:t>
      </w:r>
      <w:r w:rsidRPr="002B332D">
        <w:rPr>
          <w:rFonts w:ascii="Calibri" w:hAnsi="Calibri" w:cs="Calibri"/>
          <w:i w:val="0"/>
          <w:color w:val="767171" w:themeColor="background2" w:themeShade="80"/>
          <w:sz w:val="26"/>
          <w:szCs w:val="26"/>
        </w:rPr>
        <w:t xml:space="preserve"> de junio del año 2018 dos mil dieciocho</w:t>
      </w:r>
      <w:r w:rsidRPr="002B332D">
        <w:rPr>
          <w:rFonts w:ascii="Calibri" w:hAnsi="Calibri" w:cs="Calibri"/>
          <w:b w:val="0"/>
          <w:i w:val="0"/>
          <w:color w:val="767171" w:themeColor="background2" w:themeShade="80"/>
          <w:sz w:val="26"/>
          <w:szCs w:val="26"/>
        </w:rPr>
        <w:t xml:space="preserve">.  </w:t>
      </w:r>
    </w:p>
    <w:p w:rsidR="00684506" w:rsidRPr="002B332D" w:rsidRDefault="00684506" w:rsidP="00684506">
      <w:pPr>
        <w:rPr>
          <w:rFonts w:ascii="Calibri" w:hAnsi="Calibri" w:cs="Calibri"/>
          <w:color w:val="767171" w:themeColor="background2" w:themeShade="80"/>
          <w:sz w:val="26"/>
          <w:szCs w:val="26"/>
          <w:lang w:val="es-MX"/>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b/>
          <w:bCs/>
          <w:i/>
          <w:iCs/>
          <w:color w:val="767171" w:themeColor="background2" w:themeShade="80"/>
          <w:sz w:val="26"/>
          <w:szCs w:val="26"/>
          <w:lang w:val="es-ES"/>
        </w:rPr>
        <w:t>V I S T O S</w:t>
      </w:r>
      <w:r w:rsidRPr="002B332D">
        <w:rPr>
          <w:rFonts w:ascii="Calibri" w:hAnsi="Calibri" w:cs="Calibri"/>
          <w:bCs/>
          <w:iCs/>
          <w:color w:val="767171" w:themeColor="background2" w:themeShade="80"/>
          <w:sz w:val="26"/>
          <w:szCs w:val="26"/>
          <w:lang w:val="es-ES"/>
        </w:rPr>
        <w:t xml:space="preserve">, </w:t>
      </w:r>
      <w:r w:rsidRPr="002B332D">
        <w:rPr>
          <w:rFonts w:ascii="Calibri" w:hAnsi="Calibri" w:cs="Calibri"/>
          <w:bCs/>
          <w:iCs/>
          <w:color w:val="767171" w:themeColor="background2" w:themeShade="80"/>
          <w:sz w:val="26"/>
          <w:szCs w:val="26"/>
        </w:rPr>
        <w:t>para dictar sentencia definitiva,</w:t>
      </w:r>
      <w:r w:rsidRPr="002B332D">
        <w:rPr>
          <w:rFonts w:ascii="Calibri" w:hAnsi="Calibri" w:cs="Calibri"/>
          <w:color w:val="767171" w:themeColor="background2" w:themeShade="80"/>
          <w:sz w:val="26"/>
          <w:szCs w:val="26"/>
        </w:rPr>
        <w:t xml:space="preserve"> los autos del proceso administrativo identificado con el número </w:t>
      </w:r>
      <w:bookmarkStart w:id="0" w:name="_GoBack"/>
      <w:r w:rsidRPr="002B332D">
        <w:rPr>
          <w:rFonts w:ascii="Calibri" w:hAnsi="Calibri" w:cs="Calibri"/>
          <w:b/>
          <w:color w:val="767171" w:themeColor="background2" w:themeShade="80"/>
          <w:sz w:val="26"/>
          <w:szCs w:val="26"/>
        </w:rPr>
        <w:t>1116/2doJAM/2017-JN</w:t>
      </w:r>
      <w:bookmarkEnd w:id="0"/>
      <w:r w:rsidRPr="002B332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B332D">
        <w:rPr>
          <w:rFonts w:ascii="Calibri" w:hAnsi="Calibri" w:cs="Calibri"/>
          <w:bCs/>
          <w:iCs/>
          <w:color w:val="767171" w:themeColor="background2" w:themeShade="80"/>
          <w:sz w:val="26"/>
          <w:szCs w:val="26"/>
        </w:rPr>
        <w:t>;</w:t>
      </w:r>
      <w:r w:rsidRPr="002B332D">
        <w:rPr>
          <w:rFonts w:ascii="Calibri" w:hAnsi="Calibri" w:cs="Calibri"/>
          <w:color w:val="767171" w:themeColor="background2" w:themeShade="80"/>
          <w:sz w:val="26"/>
          <w:szCs w:val="26"/>
        </w:rPr>
        <w:t xml:space="preserve"> y,. . . . . . . . . . . . . . . . . . . . . . . . . . . . . . . . . . . . . . </w:t>
      </w:r>
    </w:p>
    <w:p w:rsidR="00684506" w:rsidRPr="002B332D" w:rsidRDefault="00684506" w:rsidP="00684506">
      <w:pPr>
        <w:pStyle w:val="Textoindependiente"/>
        <w:rPr>
          <w:rFonts w:ascii="Calibri" w:hAnsi="Calibri" w:cs="Calibri"/>
          <w:color w:val="767171" w:themeColor="background2" w:themeShade="80"/>
          <w:sz w:val="26"/>
          <w:szCs w:val="26"/>
        </w:rPr>
      </w:pPr>
    </w:p>
    <w:p w:rsidR="00684506" w:rsidRPr="002B332D" w:rsidRDefault="00684506" w:rsidP="00684506">
      <w:pPr>
        <w:pStyle w:val="Textoindependiente"/>
        <w:ind w:firstLine="708"/>
        <w:jc w:val="center"/>
        <w:rPr>
          <w:rFonts w:ascii="Calibri" w:hAnsi="Calibri" w:cs="Calibri"/>
          <w:b/>
          <w:bCs/>
          <w:i/>
          <w:iCs/>
          <w:color w:val="767171" w:themeColor="background2" w:themeShade="80"/>
          <w:sz w:val="26"/>
          <w:szCs w:val="26"/>
        </w:rPr>
      </w:pPr>
      <w:r w:rsidRPr="002B332D">
        <w:rPr>
          <w:rFonts w:ascii="Calibri" w:hAnsi="Calibri" w:cs="Calibri"/>
          <w:b/>
          <w:bCs/>
          <w:i/>
          <w:iCs/>
          <w:color w:val="767171" w:themeColor="background2" w:themeShade="80"/>
          <w:sz w:val="26"/>
          <w:szCs w:val="26"/>
        </w:rPr>
        <w:t xml:space="preserve">R E S U L T A N D </w:t>
      </w:r>
      <w:proofErr w:type="gramStart"/>
      <w:r w:rsidRPr="002B332D">
        <w:rPr>
          <w:rFonts w:ascii="Calibri" w:hAnsi="Calibri" w:cs="Calibri"/>
          <w:b/>
          <w:bCs/>
          <w:i/>
          <w:iCs/>
          <w:color w:val="767171" w:themeColor="background2" w:themeShade="80"/>
          <w:sz w:val="26"/>
          <w:szCs w:val="26"/>
        </w:rPr>
        <w:t>O :</w:t>
      </w:r>
      <w:proofErr w:type="gramEnd"/>
    </w:p>
    <w:p w:rsidR="00684506" w:rsidRPr="002B332D" w:rsidRDefault="00684506" w:rsidP="00684506">
      <w:pPr>
        <w:pStyle w:val="Textoindependiente"/>
        <w:rPr>
          <w:rFonts w:ascii="Calibri" w:hAnsi="Calibri" w:cs="Calibri"/>
          <w:b/>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PRIMERO.-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Mediante escrito de demanda administrativa, presentado el día  11 once de octubre 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por su propio derecho, promovió proceso administrativo, en el que señaló como: . . . . . . . . . . . . . . . . . . . . . . . . . . . . . . . . . . . . . . . . . . . . . . . . . . . . . . . . . . . . . . . .</w:t>
      </w:r>
    </w:p>
    <w:p w:rsidR="00684506" w:rsidRPr="002B332D" w:rsidRDefault="00684506" w:rsidP="00684506">
      <w:pPr>
        <w:ind w:firstLine="708"/>
        <w:jc w:val="both"/>
        <w:rPr>
          <w:rFonts w:ascii="Calibri" w:hAnsi="Calibri" w:cs="Calibri"/>
          <w:b/>
          <w:bCs/>
          <w:color w:val="767171" w:themeColor="background2" w:themeShade="80"/>
          <w:sz w:val="26"/>
          <w:szCs w:val="26"/>
        </w:rPr>
      </w:pP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b/>
          <w:bCs/>
          <w:color w:val="767171" w:themeColor="background2" w:themeShade="80"/>
          <w:sz w:val="26"/>
          <w:szCs w:val="26"/>
        </w:rPr>
        <w:t xml:space="preserve">          a</w:t>
      </w:r>
      <w:proofErr w:type="gramStart"/>
      <w:r w:rsidRPr="002B332D">
        <w:rPr>
          <w:rFonts w:ascii="Calibri" w:hAnsi="Calibri" w:cs="Calibri"/>
          <w:b/>
          <w:bCs/>
          <w:color w:val="767171" w:themeColor="background2" w:themeShade="80"/>
          <w:sz w:val="26"/>
          <w:szCs w:val="26"/>
        </w:rPr>
        <w:t>).-</w:t>
      </w:r>
      <w:proofErr w:type="gramEnd"/>
      <w:r w:rsidRPr="002B332D">
        <w:rPr>
          <w:rFonts w:ascii="Calibri" w:hAnsi="Calibri" w:cs="Calibri"/>
          <w:b/>
          <w:bCs/>
          <w:color w:val="767171" w:themeColor="background2" w:themeShade="80"/>
          <w:sz w:val="26"/>
          <w:szCs w:val="26"/>
        </w:rPr>
        <w:t xml:space="preserve"> Acto impugnado: </w:t>
      </w:r>
      <w:r w:rsidRPr="002B332D">
        <w:rPr>
          <w:rFonts w:ascii="Calibri" w:hAnsi="Calibri" w:cs="Calibri"/>
          <w:color w:val="767171" w:themeColor="background2" w:themeShade="80"/>
          <w:sz w:val="26"/>
          <w:szCs w:val="26"/>
        </w:rPr>
        <w:t>El acta de infracción con número T-5721060 (T guion cinco-siete-dos-uno-cero-seis-cero), de fecha 17 diecisiete de septiembre del año 2017 dos mil diecisiete</w:t>
      </w:r>
      <w:r w:rsidRPr="002B332D">
        <w:rPr>
          <w:rFonts w:ascii="Calibri" w:hAnsi="Calibri"/>
          <w:color w:val="767171" w:themeColor="background2" w:themeShade="80"/>
          <w:sz w:val="26"/>
          <w:szCs w:val="26"/>
        </w:rPr>
        <w:t xml:space="preserve">. . . . . . . . . . . . . . . . . . . . . . . . . . . . . . . . . . . . . . . . . . . . . . . . . . </w:t>
      </w:r>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b/>
          <w:bCs/>
          <w:color w:val="767171" w:themeColor="background2" w:themeShade="80"/>
          <w:sz w:val="26"/>
          <w:szCs w:val="26"/>
        </w:rPr>
        <w:t>b</w:t>
      </w:r>
      <w:proofErr w:type="gramStart"/>
      <w:r w:rsidRPr="002B332D">
        <w:rPr>
          <w:rFonts w:ascii="Calibri" w:hAnsi="Calibri" w:cs="Calibri"/>
          <w:b/>
          <w:bCs/>
          <w:color w:val="767171" w:themeColor="background2" w:themeShade="80"/>
          <w:sz w:val="26"/>
          <w:szCs w:val="26"/>
        </w:rPr>
        <w:t>).-</w:t>
      </w:r>
      <w:proofErr w:type="gramEnd"/>
      <w:r w:rsidRPr="002B332D">
        <w:rPr>
          <w:rFonts w:ascii="Calibri" w:hAnsi="Calibri" w:cs="Calibri"/>
          <w:b/>
          <w:bCs/>
          <w:color w:val="767171" w:themeColor="background2" w:themeShade="80"/>
          <w:sz w:val="26"/>
          <w:szCs w:val="26"/>
        </w:rPr>
        <w:t xml:space="preserve"> Autoridad demandada: </w:t>
      </w:r>
      <w:r w:rsidRPr="002B332D">
        <w:rPr>
          <w:rFonts w:ascii="Calibri" w:hAnsi="Calibri" w:cs="Calibri"/>
          <w:color w:val="767171" w:themeColor="background2" w:themeShade="80"/>
          <w:sz w:val="26"/>
          <w:szCs w:val="26"/>
        </w:rPr>
        <w:t xml:space="preserve">El Agente de Tránsito al que mencionó como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 . . . . . . . . . . . . . . . . . . . . . . . . . . . . . . . .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bCs/>
          <w:color w:val="767171" w:themeColor="background2" w:themeShade="80"/>
          <w:sz w:val="26"/>
          <w:szCs w:val="26"/>
        </w:rPr>
      </w:pPr>
      <w:proofErr w:type="gramStart"/>
      <w:r w:rsidRPr="002B332D">
        <w:rPr>
          <w:rFonts w:ascii="Calibri" w:hAnsi="Calibri"/>
          <w:b/>
          <w:bCs/>
          <w:color w:val="767171" w:themeColor="background2" w:themeShade="80"/>
          <w:sz w:val="26"/>
          <w:szCs w:val="26"/>
        </w:rPr>
        <w:t>c).-</w:t>
      </w:r>
      <w:proofErr w:type="gramEnd"/>
      <w:r w:rsidRPr="002B332D">
        <w:rPr>
          <w:rFonts w:ascii="Calibri" w:hAnsi="Calibri"/>
          <w:b/>
          <w:bCs/>
          <w:color w:val="767171" w:themeColor="background2" w:themeShade="80"/>
          <w:sz w:val="26"/>
          <w:szCs w:val="26"/>
        </w:rPr>
        <w:t xml:space="preserve"> Pretensiones: </w:t>
      </w:r>
      <w:r w:rsidRPr="002B332D">
        <w:rPr>
          <w:rFonts w:ascii="Calibri" w:hAnsi="Calibri"/>
          <w:bCs/>
          <w:color w:val="767171" w:themeColor="background2" w:themeShade="80"/>
          <w:sz w:val="26"/>
          <w:szCs w:val="26"/>
        </w:rPr>
        <w:t xml:space="preserve">La nulidad del acto impugnado y la devolución del importe pagado por concepto de las multas impuestas. . . . . . . . . . . . . . . . . . . . . . . </w:t>
      </w:r>
    </w:p>
    <w:p w:rsidR="00684506" w:rsidRPr="002B332D" w:rsidRDefault="00684506" w:rsidP="00684506">
      <w:pPr>
        <w:ind w:firstLine="708"/>
        <w:jc w:val="both"/>
        <w:rPr>
          <w:rFonts w:ascii="Calibri" w:hAnsi="Calibri"/>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i/>
          <w:iCs/>
          <w:color w:val="767171" w:themeColor="background2" w:themeShade="80"/>
          <w:sz w:val="26"/>
          <w:szCs w:val="26"/>
        </w:rPr>
        <w:t>SEGUNDO.-</w:t>
      </w:r>
      <w:proofErr w:type="gramEnd"/>
      <w:r w:rsidRPr="002B332D">
        <w:rPr>
          <w:rFonts w:ascii="Calibri" w:hAnsi="Calibri" w:cs="Calibri"/>
          <w:b/>
          <w:i/>
          <w:iCs/>
          <w:color w:val="767171" w:themeColor="background2" w:themeShade="80"/>
          <w:sz w:val="26"/>
          <w:szCs w:val="26"/>
        </w:rPr>
        <w:t xml:space="preserve"> </w:t>
      </w:r>
      <w:r w:rsidRPr="002B332D">
        <w:rPr>
          <w:rFonts w:ascii="Calibri" w:hAnsi="Calibri" w:cs="Calibri"/>
          <w:iCs/>
          <w:color w:val="767171" w:themeColor="background2" w:themeShade="80"/>
          <w:sz w:val="26"/>
          <w:szCs w:val="26"/>
        </w:rPr>
        <w:t>P</w:t>
      </w:r>
      <w:r w:rsidRPr="002B332D">
        <w:rPr>
          <w:rFonts w:ascii="Calibri" w:hAnsi="Calibri" w:cs="Calibri"/>
          <w:color w:val="767171" w:themeColor="background2" w:themeShade="80"/>
          <w:sz w:val="26"/>
          <w:szCs w:val="26"/>
        </w:rPr>
        <w:t xml:space="preserve">or razón de turno, </w:t>
      </w:r>
      <w:r>
        <w:rPr>
          <w:rFonts w:ascii="Calibri" w:hAnsi="Calibri" w:cs="Calibri"/>
          <w:color w:val="767171" w:themeColor="background2" w:themeShade="80"/>
          <w:sz w:val="26"/>
          <w:szCs w:val="26"/>
        </w:rPr>
        <w:t xml:space="preserve">correspondió a </w:t>
      </w:r>
      <w:r w:rsidRPr="002B332D">
        <w:rPr>
          <w:rFonts w:ascii="Calibri" w:hAnsi="Calibri" w:cs="Calibri"/>
          <w:color w:val="767171" w:themeColor="background2" w:themeShade="80"/>
          <w:sz w:val="26"/>
          <w:szCs w:val="26"/>
        </w:rPr>
        <w:t xml:space="preserve">este Juzgado Segundo Administrativo </w:t>
      </w:r>
      <w:r>
        <w:rPr>
          <w:rFonts w:ascii="Calibri" w:hAnsi="Calibri" w:cs="Calibri"/>
          <w:color w:val="767171" w:themeColor="background2" w:themeShade="80"/>
          <w:sz w:val="26"/>
          <w:szCs w:val="26"/>
        </w:rPr>
        <w:t>e</w:t>
      </w:r>
      <w:r w:rsidRPr="002B332D">
        <w:rPr>
          <w:rFonts w:ascii="Calibri" w:hAnsi="Calibri" w:cs="Calibri"/>
          <w:color w:val="767171" w:themeColor="background2" w:themeShade="80"/>
          <w:sz w:val="26"/>
          <w:szCs w:val="26"/>
        </w:rPr>
        <w:t xml:space="preserve">l conocimiento del presente proceso, por lo que por auto del día 18 dieciocho de octubre del año 2017 dos mil diecisiete, se admitió a trámite la demanda; teniéndose al actor por ofrecidas y admitidas las pruebas documentales, descritas con las letras a y b de su escrito de demanda, las que se tuvieron por desahogadas desde ese momento, dada su propia naturaleza. . . . . . </w:t>
      </w:r>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Agente de Tránsito demandado de nombre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por escrito presentado el día 3 tres de noviembre del </w:t>
      </w:r>
      <w:r w:rsidRPr="00573039">
        <w:rPr>
          <w:rFonts w:ascii="Calibri" w:hAnsi="Calibri" w:cs="Calibri"/>
          <w:color w:val="767171" w:themeColor="background2" w:themeShade="80"/>
          <w:sz w:val="26"/>
          <w:szCs w:val="26"/>
        </w:rPr>
        <w:t xml:space="preserve">año pasado </w:t>
      </w:r>
      <w:r w:rsidRPr="002B332D">
        <w:rPr>
          <w:rFonts w:ascii="Calibri" w:hAnsi="Calibri" w:cs="Calibri"/>
          <w:color w:val="767171" w:themeColor="background2" w:themeShade="80"/>
          <w:sz w:val="26"/>
          <w:szCs w:val="26"/>
        </w:rPr>
        <w:t xml:space="preserve">(manifiesto a fojas de la 14 catorce a la 16 dieciséis); en la que sostuvo que la boleta impugnada se encuentra debidamente fundada y motivada; que son parcialmente ciertos los hechos narrados y que los </w:t>
      </w:r>
      <w:r w:rsidRPr="002B332D">
        <w:rPr>
          <w:rFonts w:ascii="Calibri" w:hAnsi="Calibri" w:cs="Calibri"/>
          <w:color w:val="767171" w:themeColor="background2" w:themeShade="80"/>
          <w:sz w:val="26"/>
          <w:szCs w:val="26"/>
        </w:rPr>
        <w:lastRenderedPageBreak/>
        <w:t>conceptos de impugnación debían ser declarados infundados, inoperantes e insuficientes. . . . . . . . . . . . . . . . . . . . . . . . . . . . . .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b/>
          <w:bCs/>
          <w:i/>
          <w:iCs/>
          <w:color w:val="767171" w:themeColor="background2" w:themeShade="80"/>
          <w:sz w:val="26"/>
          <w:szCs w:val="26"/>
        </w:rPr>
        <w:t>TERCERO</w:t>
      </w:r>
      <w:r w:rsidRPr="002B332D">
        <w:rPr>
          <w:rFonts w:ascii="Calibri" w:hAnsi="Calibri" w:cs="Calibri"/>
          <w:b/>
          <w:bCs/>
          <w:color w:val="767171" w:themeColor="background2" w:themeShade="80"/>
          <w:sz w:val="26"/>
          <w:szCs w:val="26"/>
        </w:rPr>
        <w:t xml:space="preserve">.- </w:t>
      </w:r>
      <w:r w:rsidRPr="002B332D">
        <w:rPr>
          <w:rFonts w:ascii="Calibri" w:hAnsi="Calibri" w:cs="Calibri"/>
          <w:bCs/>
          <w:color w:val="767171" w:themeColor="background2" w:themeShade="80"/>
          <w:sz w:val="26"/>
          <w:szCs w:val="26"/>
        </w:rPr>
        <w:t>Por</w:t>
      </w:r>
      <w:r w:rsidRPr="002B332D">
        <w:rPr>
          <w:rFonts w:ascii="Calibri" w:hAnsi="Calibri" w:cs="Calibri"/>
          <w:color w:val="767171" w:themeColor="background2" w:themeShade="80"/>
          <w:sz w:val="26"/>
          <w:szCs w:val="26"/>
        </w:rPr>
        <w:t xml:space="preserve"> proveído de fecha 8 ocho de noviembre del año 2017 dos mil diecisiete, </w:t>
      </w:r>
      <w:r w:rsidRPr="002B332D">
        <w:rPr>
          <w:rFonts w:ascii="Calibri" w:hAnsi="Calibri"/>
          <w:color w:val="767171" w:themeColor="background2" w:themeShade="80"/>
          <w:sz w:val="26"/>
          <w:szCs w:val="26"/>
        </w:rPr>
        <w:t xml:space="preserve">se tuvo al Agente enjuiciado por contestando, en tiempo y forma legal, la demanda; teniéndole por ofrecidas y admitidas como pruebas, la documental aportada por la parte actora consistente en el acta de infracción impugnada, así también la anexa a su escrito de contestación, consistente en su gafete de identificación (localizable a foja 17 diecisiete); las que dada su naturaleza se tuvieron en ese momento por desahogadas; y, la </w:t>
      </w:r>
      <w:proofErr w:type="spellStart"/>
      <w:r w:rsidRPr="002B332D">
        <w:rPr>
          <w:rFonts w:ascii="Calibri" w:hAnsi="Calibri"/>
          <w:color w:val="767171" w:themeColor="background2" w:themeShade="80"/>
          <w:sz w:val="26"/>
          <w:szCs w:val="26"/>
        </w:rPr>
        <w:t>presuncional</w:t>
      </w:r>
      <w:proofErr w:type="spellEnd"/>
      <w:r w:rsidRPr="002B332D">
        <w:rPr>
          <w:rFonts w:ascii="Calibri" w:hAnsi="Calibri"/>
          <w:color w:val="767171" w:themeColor="background2" w:themeShade="80"/>
          <w:sz w:val="26"/>
          <w:szCs w:val="26"/>
        </w:rPr>
        <w:t xml:space="preserve"> legal y humana. </w:t>
      </w:r>
    </w:p>
    <w:p w:rsidR="00684506" w:rsidRPr="002B332D" w:rsidRDefault="00684506" w:rsidP="00684506">
      <w:pPr>
        <w:pStyle w:val="Textoindependiente"/>
        <w:ind w:firstLine="708"/>
        <w:rPr>
          <w:rFonts w:ascii="Calibri" w:hAnsi="Calibri"/>
          <w:color w:val="767171" w:themeColor="background2" w:themeShade="80"/>
          <w:sz w:val="26"/>
          <w:szCs w:val="26"/>
        </w:rPr>
      </w:pPr>
      <w:r w:rsidRPr="002B332D">
        <w:rPr>
          <w:rFonts w:ascii="Calibri" w:hAnsi="Calibri"/>
          <w:color w:val="767171" w:themeColor="background2" w:themeShade="80"/>
          <w:sz w:val="26"/>
          <w:szCs w:val="26"/>
        </w:rPr>
        <w:t xml:space="preserve">Respecto de la inspección, se requirió al demandado precisara el lugar donde debía practicarse la inspección; aclarando por escrito presentado el día 15 quince de noviembre del año próximo pasado, que el actor </w:t>
      </w:r>
      <w:proofErr w:type="spellStart"/>
      <w:r w:rsidRPr="002B332D">
        <w:rPr>
          <w:rFonts w:ascii="Calibri" w:hAnsi="Calibri"/>
          <w:color w:val="767171" w:themeColor="background2" w:themeShade="80"/>
          <w:sz w:val="26"/>
          <w:szCs w:val="26"/>
        </w:rPr>
        <w:t>estacionara</w:t>
      </w:r>
      <w:proofErr w:type="spellEnd"/>
      <w:r w:rsidRPr="002B332D">
        <w:rPr>
          <w:rFonts w:ascii="Calibri" w:hAnsi="Calibri"/>
          <w:color w:val="767171" w:themeColor="background2" w:themeShade="80"/>
          <w:sz w:val="26"/>
          <w:szCs w:val="26"/>
        </w:rPr>
        <w:t xml:space="preserve"> su vehículo sobre la calle Juárez de esta ciudad; por lo que por auto de fecha 22 veintidós de</w:t>
      </w:r>
      <w:r>
        <w:rPr>
          <w:rFonts w:ascii="Calibri" w:hAnsi="Calibri"/>
          <w:color w:val="767171" w:themeColor="background2" w:themeShade="80"/>
          <w:sz w:val="26"/>
          <w:szCs w:val="26"/>
        </w:rPr>
        <w:t>l mismo mes y año</w:t>
      </w:r>
      <w:r w:rsidRPr="002B332D">
        <w:rPr>
          <w:rFonts w:ascii="Calibri" w:hAnsi="Calibri"/>
          <w:color w:val="767171" w:themeColor="background2" w:themeShade="80"/>
          <w:sz w:val="26"/>
          <w:szCs w:val="26"/>
        </w:rPr>
        <w:t>, se admitió la prueba de inspección a efecto de constatar si el vehículo marca Ch</w:t>
      </w:r>
      <w:r>
        <w:rPr>
          <w:rFonts w:ascii="Calibri" w:hAnsi="Calibri"/>
          <w:color w:val="767171" w:themeColor="background2" w:themeShade="80"/>
          <w:sz w:val="26"/>
          <w:szCs w:val="26"/>
        </w:rPr>
        <w:t xml:space="preserve">evrolet tipo sedán, línea </w:t>
      </w:r>
      <w:proofErr w:type="spellStart"/>
      <w:r>
        <w:rPr>
          <w:rFonts w:ascii="Calibri" w:hAnsi="Calibri"/>
          <w:color w:val="767171" w:themeColor="background2" w:themeShade="80"/>
          <w:sz w:val="26"/>
          <w:szCs w:val="26"/>
        </w:rPr>
        <w:t>Malibú</w:t>
      </w:r>
      <w:proofErr w:type="spellEnd"/>
      <w:r w:rsidRPr="002B332D">
        <w:rPr>
          <w:rFonts w:ascii="Calibri" w:hAnsi="Calibri"/>
          <w:color w:val="767171" w:themeColor="background2" w:themeShade="80"/>
          <w:sz w:val="26"/>
          <w:szCs w:val="26"/>
        </w:rPr>
        <w:t>, color guinda, cuenta con placas de circulación; señalándose para su desahogo las 10:00 diez horas del día 8 ocho de febrero del año 2018 dos mil dieciocho, requiriéndose al actor para que presente dicho vehículo y lo estacione en la calle Juárez, de la zona centro de esta ciudad, entre las calles Belisario Domínguez y Reforma. . . . . . . . . . . . . . . . . . .</w:t>
      </w:r>
      <w:r>
        <w:rPr>
          <w:rFonts w:ascii="Calibri" w:hAnsi="Calibri"/>
          <w:color w:val="767171" w:themeColor="background2" w:themeShade="80"/>
          <w:sz w:val="26"/>
          <w:szCs w:val="26"/>
        </w:rPr>
        <w:t xml:space="preserve"> . . . .</w:t>
      </w:r>
    </w:p>
    <w:p w:rsidR="00684506" w:rsidRPr="002B332D" w:rsidRDefault="00684506" w:rsidP="00684506">
      <w:pPr>
        <w:pStyle w:val="Textoindependiente"/>
        <w:rPr>
          <w:rFonts w:ascii="Calibri" w:hAnsi="Calibri"/>
          <w:color w:val="767171" w:themeColor="background2" w:themeShade="80"/>
          <w:sz w:val="26"/>
          <w:szCs w:val="26"/>
        </w:rPr>
      </w:pPr>
    </w:p>
    <w:p w:rsidR="00684506" w:rsidRPr="002B332D" w:rsidRDefault="00684506" w:rsidP="00684506">
      <w:pPr>
        <w:pStyle w:val="Textoindependiente"/>
        <w:ind w:firstLine="708"/>
        <w:rPr>
          <w:rFonts w:ascii="Calibri" w:hAnsi="Calibri"/>
          <w:color w:val="767171" w:themeColor="background2" w:themeShade="80"/>
          <w:sz w:val="26"/>
          <w:szCs w:val="26"/>
        </w:rPr>
      </w:pPr>
      <w:proofErr w:type="gramStart"/>
      <w:r w:rsidRPr="002B332D">
        <w:rPr>
          <w:rFonts w:ascii="Calibri" w:hAnsi="Calibri"/>
          <w:b/>
          <w:i/>
          <w:color w:val="767171" w:themeColor="background2" w:themeShade="80"/>
          <w:sz w:val="26"/>
          <w:szCs w:val="26"/>
        </w:rPr>
        <w:t>CUARTO.-</w:t>
      </w:r>
      <w:proofErr w:type="gramEnd"/>
      <w:r w:rsidRPr="002B332D">
        <w:rPr>
          <w:rFonts w:ascii="Calibri" w:hAnsi="Calibri"/>
          <w:b/>
          <w:i/>
          <w:color w:val="767171" w:themeColor="background2" w:themeShade="80"/>
          <w:sz w:val="26"/>
          <w:szCs w:val="26"/>
        </w:rPr>
        <w:t xml:space="preserve"> </w:t>
      </w:r>
      <w:r w:rsidRPr="002B332D">
        <w:rPr>
          <w:rFonts w:ascii="Calibri" w:hAnsi="Calibri"/>
          <w:color w:val="767171" w:themeColor="background2" w:themeShade="80"/>
          <w:sz w:val="26"/>
          <w:szCs w:val="26"/>
        </w:rPr>
        <w:t xml:space="preserve">En el día y hora señalados en el considerando anterior, para llevarse a cabo la inspección señalada, se hizo constar que no se presentó el vehículo materia de la inspección, por lo que se tuvieron por ciertas las afirmaciones de la autoridad demandada acerca de que se dicho vehículo no porta placas de circulación. . . . . . . . . . . . . . . . . . . . . . . . . . . . . . . . . . . . . . . . .  . . . . . . . . . . . </w:t>
      </w:r>
    </w:p>
    <w:p w:rsidR="00684506" w:rsidRPr="002B332D" w:rsidRDefault="00684506" w:rsidP="00684506">
      <w:pPr>
        <w:pStyle w:val="Textoindependiente"/>
        <w:ind w:firstLine="708"/>
        <w:rPr>
          <w:rFonts w:ascii="Calibri" w:hAnsi="Calibri"/>
          <w:b/>
          <w:i/>
          <w:color w:val="767171" w:themeColor="background2" w:themeShade="80"/>
          <w:sz w:val="26"/>
          <w:szCs w:val="26"/>
        </w:rPr>
      </w:pPr>
    </w:p>
    <w:p w:rsidR="00684506" w:rsidRPr="002B332D" w:rsidRDefault="00684506" w:rsidP="00684506">
      <w:pPr>
        <w:pStyle w:val="Textoindependiente"/>
        <w:ind w:firstLine="708"/>
        <w:rPr>
          <w:rFonts w:ascii="Calibri" w:hAnsi="Calibri"/>
          <w:color w:val="767171" w:themeColor="background2" w:themeShade="80"/>
          <w:sz w:val="26"/>
          <w:szCs w:val="26"/>
        </w:rPr>
      </w:pPr>
      <w:proofErr w:type="gramStart"/>
      <w:r w:rsidRPr="002B332D">
        <w:rPr>
          <w:rFonts w:ascii="Calibri" w:hAnsi="Calibri"/>
          <w:b/>
          <w:i/>
          <w:color w:val="767171" w:themeColor="background2" w:themeShade="80"/>
          <w:sz w:val="26"/>
          <w:szCs w:val="26"/>
        </w:rPr>
        <w:t>QUINTO</w:t>
      </w:r>
      <w:r w:rsidRPr="002B332D">
        <w:rPr>
          <w:rFonts w:ascii="Calibri" w:hAnsi="Calibri"/>
          <w:color w:val="767171" w:themeColor="background2" w:themeShade="80"/>
          <w:sz w:val="26"/>
          <w:szCs w:val="26"/>
        </w:rPr>
        <w:t>.-</w:t>
      </w:r>
      <w:proofErr w:type="gramEnd"/>
      <w:r w:rsidRPr="002B332D">
        <w:rPr>
          <w:rFonts w:ascii="Calibri" w:hAnsi="Calibri"/>
          <w:color w:val="767171" w:themeColor="background2" w:themeShade="80"/>
          <w:sz w:val="26"/>
          <w:szCs w:val="26"/>
        </w:rPr>
        <w:t xml:space="preserve"> Por acuerdo de fecha 4 de junio del presente año, al no existir pruebas pendientes de desahogo, se ordenó citar a las partes a la </w:t>
      </w:r>
      <w:r w:rsidRPr="002B332D">
        <w:rPr>
          <w:rFonts w:ascii="Calibri" w:hAnsi="Calibri"/>
          <w:b/>
          <w:color w:val="767171" w:themeColor="background2" w:themeShade="80"/>
          <w:sz w:val="26"/>
          <w:szCs w:val="26"/>
        </w:rPr>
        <w:t>Audiencia de Alegatos</w:t>
      </w:r>
      <w:r w:rsidRPr="002B332D">
        <w:rPr>
          <w:rFonts w:ascii="Calibri" w:hAnsi="Calibri"/>
          <w:color w:val="767171" w:themeColor="background2" w:themeShade="80"/>
          <w:sz w:val="26"/>
          <w:szCs w:val="26"/>
        </w:rPr>
        <w:t xml:space="preserve">, a celebrarse el día </w:t>
      </w:r>
      <w:r w:rsidRPr="000237D0">
        <w:rPr>
          <w:rFonts w:ascii="Calibri" w:hAnsi="Calibri"/>
          <w:b/>
          <w:color w:val="767171" w:themeColor="background2" w:themeShade="80"/>
          <w:sz w:val="26"/>
          <w:szCs w:val="26"/>
        </w:rPr>
        <w:t>7</w:t>
      </w:r>
      <w:r w:rsidRPr="002B332D">
        <w:rPr>
          <w:rFonts w:ascii="Calibri" w:hAnsi="Calibri"/>
          <w:color w:val="767171" w:themeColor="background2" w:themeShade="80"/>
          <w:sz w:val="26"/>
          <w:szCs w:val="26"/>
        </w:rPr>
        <w:t xml:space="preserve"> siete de </w:t>
      </w:r>
      <w:r w:rsidRPr="000237D0">
        <w:rPr>
          <w:rFonts w:ascii="Calibri" w:hAnsi="Calibri"/>
          <w:b/>
          <w:color w:val="767171" w:themeColor="background2" w:themeShade="80"/>
          <w:sz w:val="26"/>
          <w:szCs w:val="26"/>
        </w:rPr>
        <w:t>junio</w:t>
      </w:r>
      <w:r w:rsidRPr="002B332D">
        <w:rPr>
          <w:rFonts w:ascii="Calibri" w:hAnsi="Calibri"/>
          <w:color w:val="767171" w:themeColor="background2" w:themeShade="80"/>
          <w:sz w:val="26"/>
          <w:szCs w:val="26"/>
        </w:rPr>
        <w:t xml:space="preserve"> del </w:t>
      </w:r>
      <w:r w:rsidRPr="000237D0">
        <w:rPr>
          <w:rFonts w:ascii="Calibri" w:hAnsi="Calibri"/>
          <w:b/>
          <w:color w:val="767171" w:themeColor="background2" w:themeShade="80"/>
          <w:sz w:val="26"/>
          <w:szCs w:val="26"/>
        </w:rPr>
        <w:t>2018</w:t>
      </w:r>
      <w:r>
        <w:rPr>
          <w:rFonts w:ascii="Calibri" w:hAnsi="Calibri"/>
          <w:color w:val="767171" w:themeColor="background2" w:themeShade="80"/>
          <w:sz w:val="26"/>
          <w:szCs w:val="26"/>
        </w:rPr>
        <w:t xml:space="preserve"> dos mil dieciocho</w:t>
      </w:r>
      <w:r w:rsidRPr="002B332D">
        <w:rPr>
          <w:rFonts w:ascii="Calibri" w:hAnsi="Calibri"/>
          <w:color w:val="767171" w:themeColor="background2" w:themeShade="80"/>
          <w:sz w:val="26"/>
          <w:szCs w:val="26"/>
        </w:rPr>
        <w:t xml:space="preserve">, a las </w:t>
      </w:r>
      <w:r w:rsidRPr="002B332D">
        <w:rPr>
          <w:rFonts w:ascii="Calibri" w:hAnsi="Calibri"/>
          <w:b/>
          <w:color w:val="767171" w:themeColor="background2" w:themeShade="80"/>
          <w:sz w:val="26"/>
          <w:szCs w:val="26"/>
        </w:rPr>
        <w:t>11:00</w:t>
      </w:r>
      <w:r w:rsidRPr="002B332D">
        <w:rPr>
          <w:rFonts w:ascii="Calibri" w:hAnsi="Calibri"/>
          <w:color w:val="767171" w:themeColor="background2" w:themeShade="80"/>
          <w:sz w:val="26"/>
          <w:szCs w:val="26"/>
        </w:rPr>
        <w:t xml:space="preserve"> once horas, en el recinto de este Juzgado . . . . . . . . . . . . . . . . . . . . . . . . . . . . . . . . . . </w:t>
      </w:r>
    </w:p>
    <w:p w:rsidR="00684506" w:rsidRPr="002B332D" w:rsidRDefault="00684506" w:rsidP="00684506">
      <w:pPr>
        <w:pStyle w:val="Textoindependiente"/>
        <w:rPr>
          <w:rFonts w:ascii="Calibri" w:hAnsi="Calibri" w:cs="Calibri"/>
          <w:b/>
          <w:bCs/>
          <w:i/>
          <w:iCs/>
          <w:color w:val="767171" w:themeColor="background2" w:themeShade="80"/>
          <w:sz w:val="26"/>
          <w:szCs w:val="26"/>
        </w:rPr>
      </w:pPr>
    </w:p>
    <w:p w:rsidR="00684506" w:rsidRPr="002B332D" w:rsidRDefault="00684506" w:rsidP="00684506">
      <w:pPr>
        <w:pStyle w:val="Textoindependiente"/>
        <w:ind w:firstLine="708"/>
        <w:rPr>
          <w:rFonts w:ascii="Calibri" w:hAnsi="Calibri" w:cs="Calibri"/>
          <w:bCs/>
          <w:iCs/>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SEXTO.-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los autos para el dictado de la sentencia que en derecho proceda. . . . . . . . . . . . . . </w:t>
      </w:r>
    </w:p>
    <w:p w:rsidR="00684506" w:rsidRPr="002B332D" w:rsidRDefault="00684506" w:rsidP="00684506">
      <w:pPr>
        <w:pStyle w:val="Textoindependiente"/>
        <w:rPr>
          <w:rFonts w:ascii="Calibri" w:hAnsi="Calibri" w:cs="Calibri"/>
          <w:color w:val="767171" w:themeColor="background2" w:themeShade="80"/>
          <w:sz w:val="26"/>
          <w:szCs w:val="26"/>
        </w:rPr>
      </w:pPr>
    </w:p>
    <w:p w:rsidR="00684506" w:rsidRPr="002B332D" w:rsidRDefault="00684506" w:rsidP="00684506">
      <w:pPr>
        <w:pStyle w:val="Textoindependiente"/>
        <w:ind w:firstLine="708"/>
        <w:jc w:val="center"/>
        <w:rPr>
          <w:rFonts w:ascii="Calibri" w:hAnsi="Calibri" w:cs="Calibri"/>
          <w:b/>
          <w:bCs/>
          <w:i/>
          <w:iCs/>
          <w:color w:val="767171" w:themeColor="background2" w:themeShade="80"/>
          <w:sz w:val="26"/>
          <w:szCs w:val="26"/>
        </w:rPr>
      </w:pPr>
      <w:r w:rsidRPr="002B332D">
        <w:rPr>
          <w:rFonts w:ascii="Calibri" w:hAnsi="Calibri" w:cs="Calibri"/>
          <w:b/>
          <w:bCs/>
          <w:i/>
          <w:iCs/>
          <w:color w:val="767171" w:themeColor="background2" w:themeShade="80"/>
          <w:sz w:val="26"/>
          <w:szCs w:val="26"/>
        </w:rPr>
        <w:t xml:space="preserve">C O N S I D E R A N D </w:t>
      </w:r>
      <w:proofErr w:type="gramStart"/>
      <w:r w:rsidRPr="002B332D">
        <w:rPr>
          <w:rFonts w:ascii="Calibri" w:hAnsi="Calibri" w:cs="Calibri"/>
          <w:b/>
          <w:bCs/>
          <w:i/>
          <w:iCs/>
          <w:color w:val="767171" w:themeColor="background2" w:themeShade="80"/>
          <w:sz w:val="26"/>
          <w:szCs w:val="26"/>
        </w:rPr>
        <w:t>O :</w:t>
      </w:r>
      <w:proofErr w:type="gramEnd"/>
    </w:p>
    <w:p w:rsidR="00684506" w:rsidRPr="002B332D" w:rsidRDefault="00684506" w:rsidP="00684506">
      <w:pPr>
        <w:pStyle w:val="Textoindependiente"/>
        <w:ind w:firstLine="708"/>
        <w:jc w:val="center"/>
        <w:rPr>
          <w:rFonts w:ascii="Calibri" w:hAnsi="Calibri" w:cs="Calibri"/>
          <w:b/>
          <w:bCs/>
          <w:color w:val="767171" w:themeColor="background2" w:themeShade="80"/>
          <w:sz w:val="26"/>
          <w:szCs w:val="26"/>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b/>
          <w:bCs/>
          <w:i/>
          <w:iCs/>
          <w:color w:val="767171" w:themeColor="background2" w:themeShade="80"/>
          <w:sz w:val="26"/>
          <w:szCs w:val="26"/>
        </w:rPr>
        <w:lastRenderedPageBreak/>
        <w:t>PRIMERO</w:t>
      </w:r>
      <w:r w:rsidRPr="002B332D">
        <w:rPr>
          <w:rFonts w:ascii="Calibri" w:hAnsi="Calibri" w:cs="Calibri"/>
          <w:b/>
          <w:b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B332D">
        <w:rPr>
          <w:rFonts w:ascii="Calibri" w:hAnsi="Calibri" w:cs="Arial"/>
          <w:color w:val="767171" w:themeColor="background2" w:themeShade="80"/>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684506" w:rsidRPr="002B332D" w:rsidRDefault="00684506" w:rsidP="00684506">
      <w:pPr>
        <w:pStyle w:val="Textoindependiente"/>
        <w:rPr>
          <w:rFonts w:ascii="Calibri" w:hAnsi="Calibri" w:cs="Calibri"/>
          <w:b/>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SEGUNDO</w:t>
      </w:r>
      <w:r w:rsidRPr="002B332D">
        <w:rPr>
          <w:rFonts w:ascii="Calibri" w:hAnsi="Calibri" w:cs="Calibri"/>
          <w:b/>
          <w:bCs/>
          <w:color w:val="767171" w:themeColor="background2" w:themeShade="80"/>
          <w:sz w:val="26"/>
          <w:szCs w:val="26"/>
        </w:rPr>
        <w:t>.-</w:t>
      </w:r>
      <w:proofErr w:type="gramEnd"/>
      <w:r w:rsidRPr="002B332D">
        <w:rPr>
          <w:rFonts w:ascii="Calibri" w:hAnsi="Calibri" w:cs="Calibri"/>
          <w:b/>
          <w:b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Pr>
          <w:rFonts w:ascii="Calibri" w:hAnsi="Calibri" w:cs="Calibri"/>
          <w:color w:val="767171" w:themeColor="background2" w:themeShade="80"/>
          <w:sz w:val="26"/>
          <w:szCs w:val="26"/>
        </w:rPr>
        <w:t>notificado</w:t>
      </w:r>
      <w:r w:rsidRPr="002B332D">
        <w:rPr>
          <w:rFonts w:ascii="Calibri" w:hAnsi="Calibri" w:cs="Calibri"/>
          <w:color w:val="767171" w:themeColor="background2" w:themeShade="80"/>
          <w:sz w:val="26"/>
          <w:szCs w:val="26"/>
        </w:rPr>
        <w:t xml:space="preserve"> del acta de infracción, </w:t>
      </w:r>
      <w:r>
        <w:rPr>
          <w:rFonts w:ascii="Calibri" w:hAnsi="Calibri" w:cs="Calibri"/>
          <w:color w:val="767171" w:themeColor="background2" w:themeShade="80"/>
          <w:sz w:val="26"/>
          <w:szCs w:val="26"/>
        </w:rPr>
        <w:t xml:space="preserve">lo </w:t>
      </w:r>
      <w:r w:rsidRPr="002B332D">
        <w:rPr>
          <w:rFonts w:ascii="Calibri" w:hAnsi="Calibri" w:cs="Calibri"/>
          <w:color w:val="767171" w:themeColor="background2" w:themeShade="80"/>
          <w:sz w:val="26"/>
          <w:szCs w:val="26"/>
        </w:rPr>
        <w:t xml:space="preserve">que fue el día 17 diecisiete de septiembre del año 2017 dos mil diecisiete, </w:t>
      </w:r>
      <w:r>
        <w:rPr>
          <w:rFonts w:ascii="Calibri" w:hAnsi="Calibri" w:cs="Calibri"/>
          <w:color w:val="767171" w:themeColor="background2" w:themeShade="80"/>
          <w:sz w:val="26"/>
          <w:szCs w:val="26"/>
        </w:rPr>
        <w:t xml:space="preserve">sin que de las constancias que integran la presente causa administrativa, se desprenda lo contrario </w:t>
      </w:r>
      <w:r w:rsidRPr="002B332D">
        <w:rPr>
          <w:rFonts w:ascii="Calibri" w:hAnsi="Calibri" w:cs="Calibri"/>
          <w:color w:val="767171" w:themeColor="background2" w:themeShade="80"/>
          <w:sz w:val="26"/>
          <w:szCs w:val="26"/>
        </w:rPr>
        <w:t xml:space="preserve">. </w:t>
      </w:r>
      <w:r w:rsidRPr="002B332D">
        <w:rPr>
          <w:rFonts w:asciiTheme="minorHAnsi" w:hAnsiTheme="minorHAnsi" w:cstheme="minorHAnsi"/>
          <w:iCs/>
          <w:color w:val="767171" w:themeColor="background2" w:themeShade="80"/>
          <w:szCs w:val="26"/>
        </w:rPr>
        <w:t>. . . . . . . . . .</w:t>
      </w:r>
      <w:r w:rsidRPr="002B332D">
        <w:rPr>
          <w:rFonts w:asciiTheme="minorHAnsi" w:hAnsiTheme="minorHAnsi" w:cstheme="minorHAnsi"/>
          <w:color w:val="767171" w:themeColor="background2" w:themeShade="80"/>
          <w:szCs w:val="26"/>
        </w:rPr>
        <w:t xml:space="preserve"> . . . . . . . . . . . . . . . . . . .</w:t>
      </w:r>
      <w:r>
        <w:rPr>
          <w:rFonts w:asciiTheme="minorHAnsi" w:hAnsiTheme="minorHAnsi" w:cstheme="minorHAnsi"/>
          <w:color w:val="767171" w:themeColor="background2" w:themeShade="80"/>
          <w:szCs w:val="26"/>
        </w:rPr>
        <w:t xml:space="preserve"> . . . . . . . </w:t>
      </w:r>
    </w:p>
    <w:p w:rsidR="00684506" w:rsidRPr="002B332D" w:rsidRDefault="00684506" w:rsidP="00684506">
      <w:pPr>
        <w:pStyle w:val="Textoindependiente"/>
        <w:rPr>
          <w:rFonts w:ascii="Calibri" w:hAnsi="Calibri" w:cs="Calibri"/>
          <w:color w:val="767171" w:themeColor="background2" w:themeShade="80"/>
          <w:sz w:val="26"/>
          <w:szCs w:val="26"/>
          <w:lang w:val="es-ES"/>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i/>
          <w:iCs/>
          <w:color w:val="767171" w:themeColor="background2" w:themeShade="80"/>
          <w:sz w:val="26"/>
          <w:szCs w:val="26"/>
        </w:rPr>
        <w:t>TERCERO.-</w:t>
      </w:r>
      <w:proofErr w:type="gramEnd"/>
      <w:r w:rsidRPr="002B332D">
        <w:rPr>
          <w:rFonts w:ascii="Calibri" w:hAnsi="Calibri" w:cs="Calibri"/>
          <w:b/>
          <w:i/>
          <w:iCs/>
          <w:color w:val="767171" w:themeColor="background2" w:themeShade="80"/>
          <w:sz w:val="26"/>
          <w:szCs w:val="26"/>
        </w:rPr>
        <w:t xml:space="preserve"> </w:t>
      </w:r>
      <w:r w:rsidRPr="002B332D">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w:t>
      </w:r>
      <w:r w:rsidRPr="002B332D">
        <w:rPr>
          <w:rFonts w:ascii="Calibri" w:hAnsi="Calibri" w:cs="Calibri"/>
          <w:color w:val="767171" w:themeColor="background2" w:themeShade="80"/>
          <w:sz w:val="26"/>
          <w:szCs w:val="26"/>
        </w:rPr>
        <w:t>T-5721060 (T guion cinco-siete-dos-</w:t>
      </w:r>
    </w:p>
    <w:p w:rsidR="00684506" w:rsidRPr="002B332D" w:rsidRDefault="00684506" w:rsidP="00684506">
      <w:pPr>
        <w:ind w:firstLine="708"/>
        <w:jc w:val="right"/>
        <w:rPr>
          <w:rFonts w:ascii="Calibri" w:hAnsi="Calibri" w:cs="Calibri"/>
          <w:b/>
          <w:color w:val="767171" w:themeColor="background2" w:themeShade="80"/>
          <w:sz w:val="26"/>
          <w:szCs w:val="26"/>
        </w:rPr>
      </w:pPr>
      <w:r w:rsidRPr="002B332D">
        <w:rPr>
          <w:rFonts w:ascii="Calibri" w:hAnsi="Calibri" w:cs="Calibri"/>
          <w:b/>
          <w:color w:val="767171" w:themeColor="background2" w:themeShade="80"/>
          <w:sz w:val="26"/>
          <w:szCs w:val="26"/>
        </w:rPr>
        <w:t>Expediente número 1116/2doJAM/2017-JN</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uno-cero-seis-cero), de fecha 17 diecisiete de septiembre del año 2017 dos mil diecisiete;</w:t>
      </w:r>
      <w:r w:rsidRPr="002B332D">
        <w:rPr>
          <w:rFonts w:ascii="Calibri" w:hAnsi="Calibri"/>
          <w:color w:val="767171" w:themeColor="background2" w:themeShade="80"/>
          <w:sz w:val="26"/>
          <w:szCs w:val="26"/>
        </w:rPr>
        <w:t xml:space="preserve"> que obra en el secreto de este Juzgado, (</w:t>
      </w:r>
      <w:r w:rsidRPr="002B332D">
        <w:rPr>
          <w:rFonts w:ascii="Calibri" w:hAnsi="Calibri" w:cs="Calibri"/>
          <w:color w:val="767171" w:themeColor="background2" w:themeShade="80"/>
          <w:sz w:val="26"/>
          <w:szCs w:val="26"/>
        </w:rPr>
        <w:t xml:space="preserve">visible en el expediente, en copia certificada, a foja 7 siete); la que merece pleno valor probatorio, conforme lo dispuesto en los artículos 78, 117, 118 y 121 del Código de Procedimiento y Justicia Administrativa para el Estado y los Municipios de Guanajuato; toda vez que se trata de un documento público, expedido por un Agente de Tránsito en el ejercicio de sus funciones, aunada la circunstancia de que el enjuiciado, al contestar la demanda –en relación a los hechos-, </w:t>
      </w:r>
      <w:r w:rsidRPr="002B332D">
        <w:rPr>
          <w:rFonts w:ascii="Calibri" w:hAnsi="Calibri" w:cs="Calibri"/>
          <w:b/>
          <w:color w:val="767171" w:themeColor="background2" w:themeShade="80"/>
          <w:sz w:val="26"/>
          <w:szCs w:val="26"/>
        </w:rPr>
        <w:t>aceptó</w:t>
      </w:r>
      <w:r w:rsidRPr="002B332D">
        <w:rPr>
          <w:rFonts w:ascii="Calibri" w:hAnsi="Calibri" w:cs="Calibri"/>
          <w:color w:val="767171" w:themeColor="background2" w:themeShade="80"/>
          <w:sz w:val="26"/>
          <w:szCs w:val="26"/>
        </w:rPr>
        <w:t xml:space="preserve"> de manera libre y expresa, haber elaborado el acta combatida, lo que constituye una </w:t>
      </w:r>
      <w:r w:rsidRPr="002B332D">
        <w:rPr>
          <w:rFonts w:ascii="Calibri" w:hAnsi="Calibri" w:cs="Calibri"/>
          <w:b/>
          <w:color w:val="767171" w:themeColor="background2" w:themeShade="80"/>
          <w:sz w:val="26"/>
          <w:szCs w:val="26"/>
        </w:rPr>
        <w:t>confesión expresa</w:t>
      </w:r>
      <w:r w:rsidRPr="002B332D">
        <w:rPr>
          <w:rFonts w:ascii="Calibri" w:hAnsi="Calibri" w:cs="Calibri"/>
          <w:color w:val="767171" w:themeColor="background2" w:themeShade="80"/>
          <w:sz w:val="26"/>
          <w:szCs w:val="26"/>
        </w:rPr>
        <w:t xml:space="preserve"> </w:t>
      </w:r>
      <w:r w:rsidRPr="002B332D">
        <w:rPr>
          <w:rFonts w:ascii="Calibri" w:hAnsi="Calibri"/>
          <w:color w:val="767171" w:themeColor="background2" w:themeShade="80"/>
          <w:sz w:val="26"/>
          <w:szCs w:val="26"/>
        </w:rPr>
        <w:t xml:space="preserve">. . . . . . . . . . . . . . . . . . . . . . . . . . . . . . . . . . . . . . . . . . . . . . . . . . . . . . . . . . . . . . </w:t>
      </w:r>
    </w:p>
    <w:p w:rsidR="00684506" w:rsidRPr="002B332D" w:rsidRDefault="00684506" w:rsidP="00684506">
      <w:pPr>
        <w:jc w:val="both"/>
        <w:rPr>
          <w:rFonts w:ascii="Calibri" w:hAnsi="Calibri"/>
          <w:color w:val="767171" w:themeColor="background2" w:themeShade="80"/>
          <w:sz w:val="26"/>
          <w:szCs w:val="26"/>
        </w:rPr>
      </w:pPr>
    </w:p>
    <w:p w:rsidR="00684506" w:rsidRPr="002B332D" w:rsidRDefault="00684506" w:rsidP="00684506">
      <w:pPr>
        <w:ind w:firstLine="708"/>
        <w:jc w:val="both"/>
        <w:rPr>
          <w:rFonts w:ascii="Calibri" w:hAnsi="Calibri"/>
          <w:color w:val="767171" w:themeColor="background2" w:themeShade="80"/>
          <w:sz w:val="26"/>
          <w:szCs w:val="26"/>
        </w:rPr>
      </w:pPr>
      <w:r w:rsidRPr="002B332D">
        <w:rPr>
          <w:rFonts w:ascii="Calibri" w:hAnsi="Calibri"/>
          <w:color w:val="767171" w:themeColor="background2" w:themeShade="80"/>
          <w:sz w:val="26"/>
          <w:szCs w:val="27"/>
        </w:rPr>
        <w:t xml:space="preserve">En razón de lo anterior, se tiene por debidamente acreditada la existencia del acto impugnado. . . . . . . . </w:t>
      </w:r>
      <w:r w:rsidRPr="002B332D">
        <w:rPr>
          <w:rFonts w:ascii="Calibri" w:hAnsi="Calibri"/>
          <w:color w:val="767171" w:themeColor="background2" w:themeShade="80"/>
          <w:sz w:val="26"/>
          <w:szCs w:val="26"/>
        </w:rPr>
        <w:t xml:space="preserve">. . . . . . . . . . . . . . . . . . . . . . . . . . . . . . . . . . . . . . . . </w:t>
      </w:r>
      <w:proofErr w:type="gramStart"/>
      <w:r w:rsidRPr="002B332D">
        <w:rPr>
          <w:rFonts w:ascii="Calibri" w:hAnsi="Calibri"/>
          <w:color w:val="767171" w:themeColor="background2" w:themeShade="80"/>
          <w:sz w:val="26"/>
          <w:szCs w:val="26"/>
        </w:rPr>
        <w:t>. . . .</w:t>
      </w:r>
      <w:proofErr w:type="gramEnd"/>
      <w:r w:rsidRPr="002B332D">
        <w:rPr>
          <w:rFonts w:ascii="Calibri" w:hAnsi="Calibri"/>
          <w:color w:val="767171" w:themeColor="background2" w:themeShade="80"/>
          <w:sz w:val="26"/>
          <w:szCs w:val="26"/>
        </w:rPr>
        <w:t xml:space="preserve"> </w:t>
      </w:r>
    </w:p>
    <w:p w:rsidR="00684506" w:rsidRPr="002B332D" w:rsidRDefault="00684506" w:rsidP="00684506">
      <w:pPr>
        <w:ind w:firstLine="708"/>
        <w:jc w:val="both"/>
        <w:rPr>
          <w:rFonts w:ascii="Calibri" w:hAnsi="Calibri" w:cs="Calibri"/>
          <w:b/>
          <w:bCs/>
          <w:i/>
          <w:iCs/>
          <w:color w:val="767171" w:themeColor="background2" w:themeShade="80"/>
          <w:sz w:val="26"/>
          <w:szCs w:val="26"/>
        </w:rPr>
      </w:pPr>
    </w:p>
    <w:p w:rsidR="00684506" w:rsidRPr="002B332D" w:rsidRDefault="00684506" w:rsidP="00684506">
      <w:pPr>
        <w:ind w:firstLine="708"/>
        <w:jc w:val="both"/>
        <w:rPr>
          <w:rFonts w:ascii="Calibri" w:hAnsi="Calibri" w:cs="Calibri"/>
          <w:bCs/>
          <w:iCs/>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CUARTO.-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B332D">
        <w:rPr>
          <w:rFonts w:ascii="Calibri" w:hAnsi="Calibri" w:cs="Calibri"/>
          <w:color w:val="767171" w:themeColor="background2" w:themeShade="80"/>
          <w:sz w:val="26"/>
          <w:szCs w:val="26"/>
        </w:rPr>
        <w:t>. . . . . . . . . . . . . .</w:t>
      </w:r>
    </w:p>
    <w:p w:rsidR="00684506" w:rsidRPr="002B332D" w:rsidRDefault="00684506" w:rsidP="00684506">
      <w:pPr>
        <w:jc w:val="both"/>
        <w:rPr>
          <w:rFonts w:ascii="Calibri" w:hAnsi="Calibri" w:cs="Calibri"/>
          <w:bCs/>
          <w:iCs/>
          <w:color w:val="767171" w:themeColor="background2" w:themeShade="80"/>
          <w:sz w:val="26"/>
          <w:szCs w:val="26"/>
        </w:rPr>
      </w:pPr>
    </w:p>
    <w:p w:rsidR="00684506" w:rsidRPr="002B332D" w:rsidRDefault="00684506" w:rsidP="00684506">
      <w:pPr>
        <w:ind w:firstLine="708"/>
        <w:jc w:val="both"/>
        <w:rPr>
          <w:rFonts w:ascii="Calibri" w:hAnsi="Calibri" w:cs="Calibri"/>
          <w:bCs/>
          <w:iCs/>
          <w:color w:val="767171" w:themeColor="background2" w:themeShade="80"/>
          <w:sz w:val="26"/>
          <w:szCs w:val="26"/>
        </w:rPr>
      </w:pPr>
      <w:r w:rsidRPr="002B332D">
        <w:rPr>
          <w:rFonts w:ascii="Calibri" w:hAnsi="Calibri" w:cs="Calibri"/>
          <w:bCs/>
          <w:iCs/>
          <w:color w:val="767171" w:themeColor="background2" w:themeShade="80"/>
          <w:sz w:val="26"/>
          <w:szCs w:val="26"/>
        </w:rPr>
        <w:t xml:space="preserve">Sentado lo anterior, se advierte que en el presente proceso, el Agente de Tránsito enjuiciado, </w:t>
      </w:r>
      <w:r w:rsidRPr="002B332D">
        <w:rPr>
          <w:rFonts w:ascii="Calibri" w:hAnsi="Calibri" w:cs="Calibri"/>
          <w:b/>
          <w:bCs/>
          <w:iCs/>
          <w:color w:val="767171" w:themeColor="background2" w:themeShade="80"/>
          <w:sz w:val="26"/>
          <w:szCs w:val="26"/>
        </w:rPr>
        <w:t>no refirió</w:t>
      </w:r>
      <w:r w:rsidRPr="002B332D">
        <w:rPr>
          <w:rFonts w:ascii="Calibri" w:hAnsi="Calibri" w:cs="Calibri"/>
          <w:bCs/>
          <w:iCs/>
          <w:color w:val="767171" w:themeColor="background2" w:themeShade="80"/>
          <w:sz w:val="26"/>
          <w:szCs w:val="26"/>
        </w:rPr>
        <w:t xml:space="preserve"> causal de improcedencia o sobreseimiento alguna; en tanto que, de oficio, este Juzgador justiprecia que </w:t>
      </w:r>
      <w:r w:rsidRPr="008E1A8D">
        <w:rPr>
          <w:rFonts w:ascii="Calibri" w:hAnsi="Calibri" w:cs="Calibri"/>
          <w:b/>
          <w:bCs/>
          <w:iCs/>
          <w:color w:val="767171" w:themeColor="background2" w:themeShade="80"/>
          <w:sz w:val="26"/>
          <w:szCs w:val="26"/>
        </w:rPr>
        <w:t>no se actualiza</w:t>
      </w:r>
      <w:r w:rsidRPr="002B332D">
        <w:rPr>
          <w:rFonts w:ascii="Calibri" w:hAnsi="Calibri" w:cs="Calibri"/>
          <w:bCs/>
          <w:iCs/>
          <w:color w:val="767171" w:themeColor="background2" w:themeShade="80"/>
          <w:sz w:val="26"/>
          <w:szCs w:val="26"/>
        </w:rPr>
        <w:t xml:space="preserve"> ninguna que impida el estudio de fondo de esta causa administrativa, respecto del acto impugnado; por lo que en consecuencia es procedente el presente proceso administrativo. . . . . . . . . . . . . . . . . . . . . . . . . . . . . . . . . . . . . . . . . . . . . . . . . . . . . . . . .</w:t>
      </w:r>
    </w:p>
    <w:p w:rsidR="00684506" w:rsidRPr="002B332D" w:rsidRDefault="00684506" w:rsidP="00684506">
      <w:pPr>
        <w:jc w:val="both"/>
        <w:rPr>
          <w:rFonts w:ascii="Calibri" w:hAnsi="Calibri" w:cs="Calibri"/>
          <w:b/>
          <w:bCs/>
          <w:i/>
          <w:i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QUINTO.-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bCs/>
          <w:iCs/>
          <w:color w:val="767171" w:themeColor="background2" w:themeShade="80"/>
          <w:sz w:val="26"/>
          <w:szCs w:val="26"/>
        </w:rPr>
        <w:t>Previamente al análisis del planteamiento de fondo formulado por el demandante, es</w:t>
      </w:r>
      <w:r w:rsidRPr="002B332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con fecha 17 diecisiete de septiembre del año 2017 dos mil diecisiete, levantó al ciudadano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el acta de infracción con número T-5721060 (T guion cinco-siete-dos-uno-cero-seis-cero), en el lugar ubicado en </w:t>
      </w:r>
      <w:r w:rsidRPr="002B332D">
        <w:rPr>
          <w:rFonts w:ascii="Calibri" w:hAnsi="Calibri" w:cs="Calibri"/>
          <w:i/>
          <w:iCs/>
          <w:color w:val="767171" w:themeColor="background2" w:themeShade="80"/>
          <w:sz w:val="26"/>
          <w:szCs w:val="26"/>
        </w:rPr>
        <w:t>“</w:t>
      </w:r>
      <w:proofErr w:type="spellStart"/>
      <w:r w:rsidRPr="002B332D">
        <w:rPr>
          <w:rFonts w:ascii="Calibri" w:hAnsi="Calibri" w:cs="Calibri"/>
          <w:i/>
          <w:iCs/>
          <w:color w:val="767171" w:themeColor="background2" w:themeShade="80"/>
          <w:sz w:val="26"/>
          <w:szCs w:val="26"/>
        </w:rPr>
        <w:t>Boulevar</w:t>
      </w:r>
      <w:proofErr w:type="spellEnd"/>
      <w:r w:rsidRPr="002B332D">
        <w:rPr>
          <w:rFonts w:ascii="Calibri" w:hAnsi="Calibri" w:cs="Calibri"/>
          <w:i/>
          <w:iCs/>
          <w:color w:val="767171" w:themeColor="background2" w:themeShade="80"/>
          <w:sz w:val="26"/>
          <w:szCs w:val="26"/>
        </w:rPr>
        <w:t xml:space="preserve"> La Luz”</w:t>
      </w:r>
      <w:r w:rsidRPr="002B332D">
        <w:rPr>
          <w:rFonts w:ascii="Calibri" w:hAnsi="Calibri" w:cs="Calibri"/>
          <w:color w:val="767171" w:themeColor="background2" w:themeShade="80"/>
          <w:sz w:val="26"/>
          <w:szCs w:val="26"/>
        </w:rPr>
        <w:t xml:space="preserve">; con circulación de </w:t>
      </w:r>
      <w:r w:rsidRPr="002B332D">
        <w:rPr>
          <w:rFonts w:ascii="Calibri" w:hAnsi="Calibri" w:cs="Calibri"/>
          <w:i/>
          <w:color w:val="767171" w:themeColor="background2" w:themeShade="80"/>
          <w:sz w:val="26"/>
          <w:szCs w:val="26"/>
        </w:rPr>
        <w:t>“oriente a poniente”</w:t>
      </w:r>
      <w:r w:rsidRPr="002B332D">
        <w:rPr>
          <w:rFonts w:ascii="Calibri" w:hAnsi="Calibri" w:cs="Calibri"/>
          <w:color w:val="767171" w:themeColor="background2" w:themeShade="80"/>
          <w:sz w:val="26"/>
          <w:szCs w:val="26"/>
        </w:rPr>
        <w:t xml:space="preserve">, de la Colonia </w:t>
      </w:r>
      <w:r w:rsidRPr="002B332D">
        <w:rPr>
          <w:rFonts w:ascii="Calibri" w:hAnsi="Calibri" w:cs="Calibri"/>
          <w:i/>
          <w:color w:val="767171" w:themeColor="background2" w:themeShade="80"/>
          <w:sz w:val="26"/>
          <w:szCs w:val="26"/>
        </w:rPr>
        <w:t xml:space="preserve">“Brisas del Campo” </w:t>
      </w:r>
      <w:r w:rsidRPr="002B332D">
        <w:rPr>
          <w:rFonts w:ascii="Calibri" w:hAnsi="Calibri" w:cs="Calibri"/>
          <w:color w:val="767171" w:themeColor="background2" w:themeShade="80"/>
          <w:sz w:val="26"/>
          <w:szCs w:val="26"/>
        </w:rPr>
        <w:t>de esta ciudad</w:t>
      </w:r>
      <w:r w:rsidRPr="002B332D">
        <w:rPr>
          <w:rFonts w:ascii="Calibri" w:hAnsi="Calibri" w:cs="Calibri"/>
          <w:i/>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con motivos de: </w:t>
      </w:r>
      <w:r w:rsidRPr="002B332D">
        <w:rPr>
          <w:rFonts w:ascii="Calibri" w:hAnsi="Calibri" w:cs="Calibri"/>
          <w:i/>
          <w:iCs/>
          <w:color w:val="767171" w:themeColor="background2" w:themeShade="80"/>
          <w:sz w:val="26"/>
          <w:szCs w:val="26"/>
        </w:rPr>
        <w:t xml:space="preserve">“Por circular sin placas de circulación” </w:t>
      </w:r>
      <w:r w:rsidRPr="004A48A2">
        <w:rPr>
          <w:rFonts w:ascii="Calibri" w:hAnsi="Calibri" w:cs="Calibri"/>
          <w:iCs/>
          <w:color w:val="767171" w:themeColor="background2" w:themeShade="80"/>
          <w:sz w:val="26"/>
          <w:szCs w:val="26"/>
        </w:rPr>
        <w:t>y</w:t>
      </w:r>
      <w:r>
        <w:rPr>
          <w:rFonts w:ascii="Calibri" w:hAnsi="Calibri" w:cs="Calibri"/>
          <w:i/>
          <w:iCs/>
          <w:color w:val="767171" w:themeColor="background2" w:themeShade="80"/>
          <w:sz w:val="26"/>
          <w:szCs w:val="26"/>
        </w:rPr>
        <w:t>:</w:t>
      </w:r>
      <w:r w:rsidRPr="002B332D">
        <w:rPr>
          <w:rFonts w:ascii="Calibri" w:hAnsi="Calibri" w:cs="Calibri"/>
          <w:i/>
          <w:iCs/>
          <w:color w:val="767171" w:themeColor="background2" w:themeShade="80"/>
          <w:sz w:val="26"/>
          <w:szCs w:val="26"/>
        </w:rPr>
        <w:t xml:space="preserve"> “Se prohíbe a los conductores de vehículos, ofender, insultar o denigrar a los agentes o personal en el desempeño de sus labores”</w:t>
      </w:r>
      <w:r w:rsidRPr="002B332D">
        <w:rPr>
          <w:rFonts w:ascii="Calibri" w:hAnsi="Calibri" w:cs="Calibri"/>
          <w:iCs/>
          <w:color w:val="767171" w:themeColor="background2" w:themeShade="80"/>
          <w:sz w:val="26"/>
          <w:szCs w:val="26"/>
        </w:rPr>
        <w:t xml:space="preserve">; como referencia escribió: </w:t>
      </w:r>
      <w:r w:rsidRPr="002B332D">
        <w:rPr>
          <w:rFonts w:ascii="Calibri" w:hAnsi="Calibri" w:cs="Calibri"/>
          <w:i/>
          <w:iCs/>
          <w:color w:val="767171" w:themeColor="background2" w:themeShade="80"/>
          <w:sz w:val="26"/>
          <w:szCs w:val="26"/>
        </w:rPr>
        <w:t>“</w:t>
      </w:r>
      <w:proofErr w:type="spellStart"/>
      <w:r w:rsidRPr="002B332D">
        <w:rPr>
          <w:rFonts w:ascii="Calibri" w:hAnsi="Calibri" w:cs="Calibri"/>
          <w:i/>
          <w:iCs/>
          <w:color w:val="767171" w:themeColor="background2" w:themeShade="80"/>
          <w:sz w:val="26"/>
          <w:szCs w:val="26"/>
        </w:rPr>
        <w:t>Boulevar</w:t>
      </w:r>
      <w:proofErr w:type="spellEnd"/>
      <w:r w:rsidRPr="002B332D">
        <w:rPr>
          <w:rFonts w:ascii="Calibri" w:hAnsi="Calibri" w:cs="Calibri"/>
          <w:i/>
          <w:iCs/>
          <w:color w:val="767171" w:themeColor="background2" w:themeShade="80"/>
          <w:sz w:val="26"/>
          <w:szCs w:val="26"/>
        </w:rPr>
        <w:t xml:space="preserve"> Delta”</w:t>
      </w:r>
      <w:r w:rsidRPr="002B332D">
        <w:rPr>
          <w:rFonts w:ascii="Calibri" w:hAnsi="Calibri" w:cs="Calibri"/>
          <w:iCs/>
          <w:color w:val="767171" w:themeColor="background2" w:themeShade="80"/>
          <w:sz w:val="26"/>
          <w:szCs w:val="26"/>
        </w:rPr>
        <w:t>, y para</w:t>
      </w:r>
      <w:r w:rsidRPr="002B332D">
        <w:rPr>
          <w:rFonts w:ascii="Calibri" w:hAnsi="Calibri" w:cs="Calibri"/>
          <w:i/>
          <w:iCs/>
          <w:color w:val="767171" w:themeColor="background2" w:themeShade="80"/>
          <w:sz w:val="26"/>
          <w:szCs w:val="26"/>
        </w:rPr>
        <w:t xml:space="preserve"> </w:t>
      </w:r>
      <w:r w:rsidRPr="002B332D">
        <w:rPr>
          <w:rFonts w:ascii="Calibri" w:hAnsi="Calibri" w:cs="Calibri"/>
          <w:iCs/>
          <w:color w:val="767171" w:themeColor="background2" w:themeShade="80"/>
          <w:sz w:val="26"/>
          <w:szCs w:val="26"/>
        </w:rPr>
        <w:t xml:space="preserve">describir cómo ocurrieron los hechos en flagrancia, escribió: </w:t>
      </w:r>
      <w:r w:rsidRPr="002B332D">
        <w:rPr>
          <w:rFonts w:ascii="Calibri" w:hAnsi="Calibri" w:cs="Calibri"/>
          <w:i/>
          <w:iCs/>
          <w:color w:val="767171" w:themeColor="background2" w:themeShade="80"/>
          <w:sz w:val="26"/>
          <w:szCs w:val="26"/>
        </w:rPr>
        <w:t xml:space="preserve">“Al circular observé al vehículo circular sin placas de circulación”, </w:t>
      </w:r>
      <w:r w:rsidRPr="002B332D">
        <w:rPr>
          <w:rFonts w:ascii="Calibri" w:hAnsi="Calibri" w:cs="Calibri"/>
          <w:iCs/>
          <w:color w:val="767171" w:themeColor="background2" w:themeShade="80"/>
          <w:sz w:val="26"/>
          <w:szCs w:val="26"/>
        </w:rPr>
        <w:t>reteniéndose en garantía del pago de la multa que en su caso fuese impuesta, la licencia para conducir del gobernado;</w:t>
      </w:r>
      <w:r w:rsidRPr="002B332D">
        <w:rPr>
          <w:rFonts w:ascii="Calibri" w:hAnsi="Calibri" w:cs="Calibri"/>
          <w:color w:val="767171" w:themeColor="background2" w:themeShade="80"/>
          <w:sz w:val="26"/>
          <w:szCs w:val="26"/>
        </w:rPr>
        <w:t xml:space="preserve"> según consta en el cuerpo del acta materia de la </w:t>
      </w:r>
      <w:r w:rsidRPr="002B332D">
        <w:rPr>
          <w:rFonts w:ascii="Calibri" w:hAnsi="Calibri" w:cs="Calibri"/>
          <w:i/>
          <w:color w:val="767171" w:themeColor="background2" w:themeShade="80"/>
          <w:sz w:val="26"/>
          <w:szCs w:val="26"/>
        </w:rPr>
        <w:t>“</w:t>
      </w:r>
      <w:proofErr w:type="spellStart"/>
      <w:r w:rsidRPr="002B332D">
        <w:rPr>
          <w:rFonts w:ascii="Calibri" w:hAnsi="Calibri" w:cs="Calibri"/>
          <w:i/>
          <w:color w:val="767171" w:themeColor="background2" w:themeShade="80"/>
          <w:sz w:val="26"/>
          <w:szCs w:val="26"/>
        </w:rPr>
        <w:t>litis</w:t>
      </w:r>
      <w:proofErr w:type="spellEnd"/>
      <w:r w:rsidRPr="002B332D">
        <w:rPr>
          <w:rFonts w:ascii="Calibri" w:hAnsi="Calibri" w:cs="Calibri"/>
          <w:i/>
          <w:color w:val="767171" w:themeColor="background2" w:themeShade="80"/>
          <w:sz w:val="26"/>
          <w:szCs w:val="26"/>
        </w:rPr>
        <w:t>”</w:t>
      </w:r>
      <w:r w:rsidRPr="002B332D">
        <w:rPr>
          <w:rFonts w:ascii="Calibri" w:hAnsi="Calibri" w:cs="Calibri"/>
          <w:iCs/>
          <w:color w:val="767171" w:themeColor="background2" w:themeShade="80"/>
          <w:sz w:val="26"/>
          <w:szCs w:val="26"/>
        </w:rPr>
        <w:t xml:space="preserve">. . . . . . . . . . . . . . . . . . . . . . . . . . . . . . . . . . . . . . . . . . . . . . . . .  </w:t>
      </w:r>
    </w:p>
    <w:p w:rsidR="00684506" w:rsidRPr="002B332D" w:rsidRDefault="00684506" w:rsidP="00684506">
      <w:pPr>
        <w:pStyle w:val="Textoindependiente"/>
        <w:tabs>
          <w:tab w:val="left" w:pos="3594"/>
        </w:tabs>
        <w:rPr>
          <w:rFonts w:ascii="Calibri" w:hAnsi="Calibri" w:cs="Calibri"/>
          <w:color w:val="767171" w:themeColor="background2" w:themeShade="80"/>
          <w:sz w:val="26"/>
          <w:szCs w:val="26"/>
          <w:lang w:val="es-ES"/>
        </w:rPr>
      </w:pPr>
    </w:p>
    <w:p w:rsidR="00684506" w:rsidRPr="002B332D" w:rsidRDefault="00684506" w:rsidP="00684506">
      <w:pPr>
        <w:pStyle w:val="Textoindependiente"/>
        <w:tabs>
          <w:tab w:val="left" w:pos="3594"/>
        </w:tabs>
        <w:rPr>
          <w:rFonts w:ascii="Calibri" w:hAnsi="Calibri" w:cs="Calibri"/>
          <w:color w:val="767171" w:themeColor="background2" w:themeShade="80"/>
          <w:sz w:val="26"/>
          <w:szCs w:val="26"/>
          <w:lang w:val="es-ES"/>
        </w:rPr>
      </w:pPr>
      <w:r w:rsidRPr="002B332D">
        <w:rPr>
          <w:rFonts w:ascii="Calibri" w:hAnsi="Calibri" w:cs="Calibri"/>
          <w:color w:val="767171" w:themeColor="background2" w:themeShade="80"/>
          <w:sz w:val="26"/>
          <w:szCs w:val="26"/>
          <w:lang w:val="es-ES"/>
        </w:rPr>
        <w:t xml:space="preserve">           Acta que posteriormente fue calificada, imponiendo como sanción administrativa, 2 dos multas por las cantidades de $147.21 (Ciento cuarenta y siete pesos 21/100 Moneda Nacional), por la primera infracción anotada; y $754.90 (Setecientos cincuenta y cuatro pesos 90/100 Moneda Nacional),</w:t>
      </w:r>
      <w:r>
        <w:rPr>
          <w:rFonts w:ascii="Calibri" w:hAnsi="Calibri" w:cs="Calibri"/>
          <w:color w:val="767171" w:themeColor="background2" w:themeShade="80"/>
          <w:sz w:val="26"/>
          <w:szCs w:val="26"/>
          <w:lang w:val="es-ES"/>
        </w:rPr>
        <w:t xml:space="preserve"> por la segunda;</w:t>
      </w:r>
      <w:r w:rsidRPr="002B332D">
        <w:rPr>
          <w:rFonts w:ascii="Calibri" w:hAnsi="Calibri" w:cs="Calibri"/>
          <w:color w:val="767171" w:themeColor="background2" w:themeShade="80"/>
          <w:sz w:val="26"/>
          <w:szCs w:val="26"/>
          <w:lang w:val="es-ES"/>
        </w:rPr>
        <w:t xml:space="preserve">  mismas que fueron pagadas, tal y como se acredita con el original del recibo oficial de pago número AA 7020203 (AA siete-cero-dos-cero-dos-cero-tres) de fecha 20 veinte de septiembre del año 2017 dos mil diecisiete (visible a foja 8 ocho). . .</w:t>
      </w:r>
      <w:r>
        <w:rPr>
          <w:rFonts w:ascii="Calibri" w:hAnsi="Calibri" w:cs="Calibri"/>
          <w:color w:val="767171" w:themeColor="background2" w:themeShade="80"/>
          <w:sz w:val="26"/>
          <w:szCs w:val="26"/>
          <w:lang w:val="es-ES"/>
        </w:rPr>
        <w:t xml:space="preserve"> . . . </w:t>
      </w:r>
    </w:p>
    <w:p w:rsidR="00684506" w:rsidRPr="002B332D" w:rsidRDefault="00684506" w:rsidP="00684506">
      <w:pPr>
        <w:pStyle w:val="Textoindependiente"/>
        <w:tabs>
          <w:tab w:val="left" w:pos="3594"/>
        </w:tabs>
        <w:rPr>
          <w:rFonts w:ascii="Calibri" w:hAnsi="Calibri" w:cs="Calibri"/>
          <w:color w:val="767171" w:themeColor="background2" w:themeShade="80"/>
          <w:sz w:val="26"/>
          <w:szCs w:val="26"/>
          <w:lang w:val="es-ES"/>
        </w:rPr>
      </w:pPr>
    </w:p>
    <w:p w:rsidR="00684506" w:rsidRPr="002B332D" w:rsidRDefault="00684506" w:rsidP="00684506">
      <w:pPr>
        <w:pStyle w:val="Textoindependiente"/>
        <w:tabs>
          <w:tab w:val="left" w:pos="3594"/>
        </w:tabs>
        <w:rPr>
          <w:rFonts w:ascii="Calibri" w:hAnsi="Calibri" w:cs="Calibri"/>
          <w:iCs/>
          <w:color w:val="767171" w:themeColor="background2" w:themeShade="80"/>
          <w:sz w:val="26"/>
          <w:szCs w:val="26"/>
        </w:rPr>
      </w:pPr>
      <w:r w:rsidRPr="002B332D">
        <w:rPr>
          <w:rFonts w:ascii="Calibri" w:hAnsi="Calibri" w:cs="Calibri"/>
          <w:color w:val="767171" w:themeColor="background2" w:themeShade="80"/>
          <w:sz w:val="26"/>
          <w:szCs w:val="26"/>
        </w:rPr>
        <w:t xml:space="preserve">            Acta de Infracción que el impetrante del proceso considera ilegal, pues estima que </w:t>
      </w:r>
      <w:r w:rsidRPr="002B332D">
        <w:rPr>
          <w:rFonts w:ascii="Calibri" w:hAnsi="Calibri" w:cs="Calibri"/>
          <w:iCs/>
          <w:color w:val="767171" w:themeColor="background2" w:themeShade="80"/>
          <w:sz w:val="26"/>
          <w:szCs w:val="26"/>
        </w:rPr>
        <w:t xml:space="preserve">el acta está indebidamente fundada y motivada. . . . . . . . . . . . . . . </w:t>
      </w:r>
      <w:proofErr w:type="gramStart"/>
      <w:r w:rsidRPr="002B332D">
        <w:rPr>
          <w:rFonts w:ascii="Calibri" w:hAnsi="Calibri" w:cs="Calibri"/>
          <w:iCs/>
          <w:color w:val="767171" w:themeColor="background2" w:themeShade="80"/>
          <w:sz w:val="26"/>
          <w:szCs w:val="26"/>
        </w:rPr>
        <w:t>. . . .</w:t>
      </w:r>
      <w:proofErr w:type="gramEnd"/>
    </w:p>
    <w:p w:rsidR="00684506" w:rsidRPr="002B332D" w:rsidRDefault="00684506" w:rsidP="00684506">
      <w:pPr>
        <w:pStyle w:val="Textoindependiente"/>
        <w:tabs>
          <w:tab w:val="left" w:pos="3594"/>
        </w:tabs>
        <w:rPr>
          <w:rFonts w:ascii="Calibri" w:hAnsi="Calibri" w:cs="Calibri"/>
          <w:iCs/>
          <w:color w:val="767171" w:themeColor="background2" w:themeShade="80"/>
          <w:sz w:val="26"/>
          <w:szCs w:val="26"/>
        </w:rPr>
      </w:pPr>
    </w:p>
    <w:p w:rsidR="00684506" w:rsidRPr="002B332D" w:rsidRDefault="00684506" w:rsidP="00684506">
      <w:pPr>
        <w:pStyle w:val="Textoindependiente"/>
        <w:tabs>
          <w:tab w:val="left" w:pos="3594"/>
        </w:tabs>
        <w:rPr>
          <w:rFonts w:ascii="Calibri" w:hAnsi="Calibri" w:cs="Calibri"/>
          <w:iCs/>
          <w:color w:val="767171" w:themeColor="background2" w:themeShade="80"/>
          <w:sz w:val="26"/>
          <w:szCs w:val="26"/>
        </w:rPr>
      </w:pPr>
      <w:r w:rsidRPr="002B332D">
        <w:rPr>
          <w:rFonts w:ascii="Calibri" w:hAnsi="Calibri" w:cs="Calibri"/>
          <w:iCs/>
          <w:color w:val="767171" w:themeColor="background2" w:themeShade="80"/>
          <w:sz w:val="26"/>
          <w:szCs w:val="26"/>
        </w:rPr>
        <w:t xml:space="preserve">           A lo expresado por el impetrante, el Agente de Tránsito demandado adujo que la boleta se encuentra debidamente fundada y motivada y, que los conceptos de impugnación son infundados, inoperantes e insuficientes. . . . . . . . . . . . . . . </w:t>
      </w:r>
      <w:proofErr w:type="gramStart"/>
      <w:r w:rsidRPr="002B332D">
        <w:rPr>
          <w:rFonts w:ascii="Calibri" w:hAnsi="Calibri" w:cs="Calibri"/>
          <w:iCs/>
          <w:color w:val="767171" w:themeColor="background2" w:themeShade="80"/>
          <w:sz w:val="26"/>
          <w:szCs w:val="26"/>
        </w:rPr>
        <w:t>. . . .</w:t>
      </w:r>
      <w:proofErr w:type="gramEnd"/>
    </w:p>
    <w:p w:rsidR="00684506" w:rsidRPr="002B332D" w:rsidRDefault="00684506" w:rsidP="00684506">
      <w:pPr>
        <w:pStyle w:val="Textoindependiente"/>
        <w:tabs>
          <w:tab w:val="left" w:pos="3594"/>
        </w:tabs>
        <w:rPr>
          <w:rFonts w:ascii="Calibri" w:hAnsi="Calibri" w:cs="Calibri"/>
          <w:i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Así las cosas, la “</w:t>
      </w:r>
      <w:proofErr w:type="spellStart"/>
      <w:r w:rsidRPr="002B332D">
        <w:rPr>
          <w:rFonts w:ascii="Calibri" w:hAnsi="Calibri" w:cs="Calibri"/>
          <w:color w:val="767171" w:themeColor="background2" w:themeShade="80"/>
          <w:sz w:val="26"/>
          <w:szCs w:val="26"/>
        </w:rPr>
        <w:t>litis</w:t>
      </w:r>
      <w:proofErr w:type="spellEnd"/>
      <w:r w:rsidRPr="002B332D">
        <w:rPr>
          <w:rFonts w:ascii="Calibri" w:hAnsi="Calibri" w:cs="Calibri"/>
          <w:color w:val="767171" w:themeColor="background2" w:themeShade="80"/>
          <w:sz w:val="26"/>
          <w:szCs w:val="26"/>
        </w:rPr>
        <w:t xml:space="preserve">” planteada se hace consistir en determinar la legalidad o ilegalidad del acta de infracción con número T-5721060 (T guion cinco-siete-dos-uno-cero-seis-cero), de fecha 17 diecisiete de septiembre del año 2017 dos mil diecisiete; además, la de establecer la procedencia o improcedencia de la devolución de las cantidades pagadas por </w:t>
      </w:r>
      <w:r w:rsidRPr="004A48A2">
        <w:rPr>
          <w:rFonts w:ascii="Calibri" w:hAnsi="Calibri" w:cs="Calibri"/>
          <w:color w:val="767171" w:themeColor="background2" w:themeShade="80"/>
          <w:sz w:val="26"/>
          <w:szCs w:val="26"/>
        </w:rPr>
        <w:t>concepto de multas.</w:t>
      </w:r>
      <w:r w:rsidRPr="002B332D">
        <w:rPr>
          <w:rFonts w:ascii="Calibri" w:hAnsi="Calibri" w:cs="Calibri"/>
          <w:color w:val="767171" w:themeColor="background2" w:themeShade="80"/>
          <w:sz w:val="26"/>
          <w:szCs w:val="26"/>
        </w:rPr>
        <w:t xml:space="preserve"> . . . . . . . . . . . </w:t>
      </w:r>
      <w:proofErr w:type="gramStart"/>
      <w:r w:rsidRPr="002B332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w:t>
      </w:r>
    </w:p>
    <w:p w:rsidR="00684506" w:rsidRPr="002B332D" w:rsidRDefault="00684506" w:rsidP="00684506">
      <w:pPr>
        <w:rPr>
          <w:color w:val="767171" w:themeColor="background2" w:themeShade="80"/>
          <w:sz w:val="22"/>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SEXTO.-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bCs/>
          <w:iCs/>
          <w:color w:val="767171" w:themeColor="background2" w:themeShade="80"/>
          <w:sz w:val="26"/>
          <w:szCs w:val="26"/>
        </w:rPr>
        <w:t xml:space="preserve">No existiendo impedimento legal, se procede al estudio de los conceptos de impugnación </w:t>
      </w:r>
      <w:r w:rsidRPr="002B332D">
        <w:rPr>
          <w:rFonts w:ascii="Calibri" w:hAnsi="Calibri" w:cs="Calibri"/>
          <w:color w:val="767171" w:themeColor="background2" w:themeShade="80"/>
          <w:sz w:val="26"/>
          <w:szCs w:val="26"/>
        </w:rPr>
        <w:t xml:space="preserve">esgrimidos por el actor. . . . . . . . . . . . . . . . . . . . . . . . . . </w:t>
      </w:r>
      <w:r>
        <w:rPr>
          <w:rFonts w:ascii="Calibri" w:hAnsi="Calibri" w:cs="Calibri"/>
          <w:color w:val="767171" w:themeColor="background2" w:themeShade="80"/>
          <w:sz w:val="26"/>
          <w:szCs w:val="26"/>
        </w:rPr>
        <w:t>.</w:t>
      </w:r>
    </w:p>
    <w:p w:rsidR="00684506" w:rsidRPr="002B332D" w:rsidRDefault="00684506" w:rsidP="00684506">
      <w:pPr>
        <w:pStyle w:val="Textoindependiente"/>
        <w:rPr>
          <w:rFonts w:ascii="Calibri" w:hAnsi="Calibri" w:cs="Calibri"/>
          <w:color w:val="767171" w:themeColor="background2" w:themeShade="80"/>
          <w:sz w:val="26"/>
          <w:szCs w:val="26"/>
        </w:rPr>
      </w:pPr>
    </w:p>
    <w:p w:rsidR="00684506" w:rsidRPr="002B332D" w:rsidRDefault="00684506" w:rsidP="00684506">
      <w:pPr>
        <w:pStyle w:val="Textoindependiente"/>
        <w:ind w:firstLine="708"/>
        <w:rPr>
          <w:rFonts w:ascii="Calibri" w:hAnsi="Calibri"/>
          <w:color w:val="767171" w:themeColor="background2" w:themeShade="80"/>
          <w:sz w:val="26"/>
        </w:rPr>
      </w:pPr>
      <w:r w:rsidRPr="002B332D">
        <w:rPr>
          <w:rFonts w:ascii="Calibri" w:hAnsi="Calibri" w:cs="Calibri"/>
          <w:color w:val="767171" w:themeColor="background2" w:themeShade="80"/>
          <w:sz w:val="26"/>
          <w:szCs w:val="26"/>
        </w:rPr>
        <w:t xml:space="preserve">Precisado lo anterior, aplicando el principio de mayor consecuencia anulatoria de los actos impugnados y que pudieran traer mayor beneficio al actor, en concordancia con los principios de congruencia y exhaustividad que deben regir en toda sentencia; este Juzgador, se avocará al estudio de los argumentos que considera trascendentales para emitir la presente resolución, contenidos en el </w:t>
      </w:r>
      <w:r w:rsidRPr="002B332D">
        <w:rPr>
          <w:rFonts w:ascii="Calibri" w:hAnsi="Calibri" w:cs="Calibri"/>
          <w:b/>
          <w:color w:val="767171" w:themeColor="background2" w:themeShade="80"/>
          <w:sz w:val="26"/>
          <w:szCs w:val="26"/>
        </w:rPr>
        <w:t>primer</w:t>
      </w:r>
      <w:r w:rsidRPr="002B332D">
        <w:rPr>
          <w:rFonts w:ascii="Calibri" w:hAnsi="Calibri" w:cs="Calibri"/>
          <w:color w:val="767171" w:themeColor="background2" w:themeShade="80"/>
          <w:sz w:val="26"/>
          <w:szCs w:val="26"/>
        </w:rPr>
        <w:t xml:space="preserve"> concepto de impugnación que esgrime en sus incisos </w:t>
      </w:r>
      <w:r w:rsidRPr="002B332D">
        <w:rPr>
          <w:rFonts w:ascii="Calibri" w:hAnsi="Calibri" w:cs="Calibri"/>
          <w:b/>
          <w:color w:val="767171" w:themeColor="background2" w:themeShade="80"/>
          <w:sz w:val="26"/>
          <w:szCs w:val="26"/>
        </w:rPr>
        <w:t>A y B</w:t>
      </w:r>
      <w:r w:rsidRPr="002B332D">
        <w:rPr>
          <w:rFonts w:ascii="Calibri" w:hAnsi="Calibri" w:cs="Calibri"/>
          <w:color w:val="767171" w:themeColor="background2" w:themeShade="80"/>
          <w:sz w:val="26"/>
          <w:szCs w:val="26"/>
        </w:rPr>
        <w:t xml:space="preserve">; sin necesidad de transcribirlo en su totalidad, así como tampoco el restante; </w:t>
      </w:r>
      <w:r w:rsidRPr="002B332D">
        <w:rPr>
          <w:rFonts w:ascii="Calibri" w:hAnsi="Calibri"/>
          <w:color w:val="767171" w:themeColor="background2" w:themeShade="80"/>
          <w:sz w:val="26"/>
        </w:rPr>
        <w:t xml:space="preserve">sirviendo para ello la siguiente jurisprudencia sostenida por el Tribunal Colegiado de Circuito que se menciona a continuación: . . . . . . . . . . . . . . . . . . . . . . . . . . . . . . . . . . . .  . . . . . . . . . . </w:t>
      </w:r>
    </w:p>
    <w:p w:rsidR="00684506" w:rsidRPr="002B332D" w:rsidRDefault="00684506" w:rsidP="00684506">
      <w:pPr>
        <w:ind w:firstLine="708"/>
        <w:jc w:val="both"/>
        <w:rPr>
          <w:color w:val="767171" w:themeColor="background2" w:themeShade="80"/>
          <w:lang w:val="es-MX"/>
        </w:rPr>
      </w:pPr>
    </w:p>
    <w:p w:rsidR="00684506" w:rsidRDefault="00684506" w:rsidP="00684506">
      <w:pPr>
        <w:ind w:firstLine="708"/>
        <w:jc w:val="both"/>
        <w:rPr>
          <w:rFonts w:ascii="Calibri" w:hAnsi="Calibri" w:cs="Calibri"/>
          <w:i/>
          <w:iCs/>
          <w:color w:val="767171" w:themeColor="background2" w:themeShade="80"/>
          <w:sz w:val="22"/>
        </w:rPr>
      </w:pPr>
      <w:r w:rsidRPr="002B332D">
        <w:rPr>
          <w:rFonts w:ascii="Calibri" w:hAnsi="Calibri"/>
          <w:b/>
          <w:bCs/>
          <w:i/>
          <w:iCs/>
          <w:color w:val="767171" w:themeColor="background2" w:themeShade="80"/>
          <w:sz w:val="26"/>
        </w:rPr>
        <w:t xml:space="preserve">“CONCEPTOS DE VIOLACIÓN. EL JUEZ NO ESTÁ OBLIGADO A TRANSCRIBIRLOS. </w:t>
      </w:r>
      <w:r w:rsidRPr="002B332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B332D">
        <w:rPr>
          <w:rFonts w:ascii="Calibri" w:hAnsi="Calibri" w:cs="Calibri"/>
          <w:i/>
          <w:iCs/>
          <w:color w:val="767171" w:themeColor="background2" w:themeShade="80"/>
          <w:sz w:val="22"/>
        </w:rPr>
        <w:t>SEGUNDO</w:t>
      </w:r>
    </w:p>
    <w:p w:rsidR="00684506" w:rsidRPr="002B332D" w:rsidRDefault="00684506" w:rsidP="00684506">
      <w:pPr>
        <w:ind w:firstLine="708"/>
        <w:jc w:val="both"/>
        <w:rPr>
          <w:rFonts w:ascii="Calibri" w:hAnsi="Calibri" w:cs="Calibri"/>
          <w:i/>
          <w:iCs/>
          <w:color w:val="767171" w:themeColor="background2" w:themeShade="80"/>
          <w:sz w:val="22"/>
        </w:rPr>
      </w:pPr>
    </w:p>
    <w:p w:rsidR="00684506" w:rsidRPr="002B332D" w:rsidRDefault="00684506" w:rsidP="00684506">
      <w:pPr>
        <w:ind w:firstLine="708"/>
        <w:jc w:val="right"/>
        <w:rPr>
          <w:rFonts w:ascii="Calibri" w:hAnsi="Calibri" w:cs="Calibri"/>
          <w:b/>
          <w:color w:val="767171" w:themeColor="background2" w:themeShade="80"/>
          <w:sz w:val="26"/>
          <w:szCs w:val="26"/>
        </w:rPr>
      </w:pPr>
      <w:r w:rsidRPr="002B332D">
        <w:rPr>
          <w:rFonts w:ascii="Calibri" w:hAnsi="Calibri" w:cs="Calibri"/>
          <w:b/>
          <w:color w:val="767171" w:themeColor="background2" w:themeShade="80"/>
          <w:sz w:val="26"/>
          <w:szCs w:val="26"/>
        </w:rPr>
        <w:t>Expediente número 1116/2doJAM/2017-JN</w:t>
      </w:r>
    </w:p>
    <w:p w:rsidR="00684506" w:rsidRPr="002B332D" w:rsidRDefault="00684506" w:rsidP="00684506">
      <w:pPr>
        <w:ind w:firstLine="708"/>
        <w:jc w:val="both"/>
        <w:rPr>
          <w:rFonts w:ascii="Calibri" w:hAnsi="Calibri" w:cs="Calibri"/>
          <w:i/>
          <w:iCs/>
          <w:color w:val="767171" w:themeColor="background2" w:themeShade="80"/>
          <w:sz w:val="22"/>
        </w:rPr>
      </w:pPr>
    </w:p>
    <w:p w:rsidR="00684506" w:rsidRPr="002B332D" w:rsidRDefault="00684506" w:rsidP="00684506">
      <w:pPr>
        <w:jc w:val="both"/>
        <w:rPr>
          <w:rFonts w:ascii="Calibri" w:hAnsi="Calibri" w:cs="Calibri"/>
          <w:iCs/>
          <w:color w:val="767171" w:themeColor="background2" w:themeShade="80"/>
          <w:sz w:val="26"/>
          <w:szCs w:val="26"/>
        </w:rPr>
      </w:pPr>
      <w:r w:rsidRPr="002B332D">
        <w:rPr>
          <w:rFonts w:ascii="Calibri" w:hAnsi="Calibri" w:cs="Calibri"/>
          <w:i/>
          <w:iCs/>
          <w:color w:val="767171" w:themeColor="background2" w:themeShade="80"/>
          <w:sz w:val="22"/>
        </w:rPr>
        <w:t xml:space="preserve"> TRIBUNAL COLEGIADO DEL SEXTO CIRCUITO. No. Registro: 196,477. Jurisprudencia, Materia(s): Común, Novena Época, Instancia: Tribunales Colegiados de Circuito, Fuente: Semanario Judicial de la Federación y su Gaceta. VII, </w:t>
      </w:r>
      <w:proofErr w:type="gramStart"/>
      <w:r w:rsidRPr="002B332D">
        <w:rPr>
          <w:rFonts w:ascii="Calibri" w:hAnsi="Calibri" w:cs="Calibri"/>
          <w:i/>
          <w:iCs/>
          <w:color w:val="767171" w:themeColor="background2" w:themeShade="80"/>
          <w:sz w:val="22"/>
        </w:rPr>
        <w:t>Abril</w:t>
      </w:r>
      <w:proofErr w:type="gramEnd"/>
      <w:r w:rsidRPr="002B332D">
        <w:rPr>
          <w:rFonts w:ascii="Calibri" w:hAnsi="Calibri" w:cs="Calibri"/>
          <w:i/>
          <w:iCs/>
          <w:color w:val="767171" w:themeColor="background2" w:themeShade="80"/>
          <w:sz w:val="22"/>
        </w:rPr>
        <w:t xml:space="preserve"> de 1998, Tesis: VI.2o. J/129. Página: </w:t>
      </w:r>
      <w:proofErr w:type="gramStart"/>
      <w:r w:rsidRPr="002B332D">
        <w:rPr>
          <w:rFonts w:ascii="Calibri" w:hAnsi="Calibri" w:cs="Calibri"/>
          <w:i/>
          <w:iCs/>
          <w:color w:val="767171" w:themeColor="background2" w:themeShade="80"/>
          <w:sz w:val="22"/>
        </w:rPr>
        <w:t xml:space="preserve">599”. </w:t>
      </w:r>
      <w:r w:rsidRPr="002B332D">
        <w:rPr>
          <w:rFonts w:ascii="Calibri" w:hAnsi="Calibri" w:cs="Calibri"/>
          <w:i/>
          <w:iCs/>
          <w:color w:val="767171" w:themeColor="background2" w:themeShade="80"/>
          <w:sz w:val="26"/>
        </w:rPr>
        <w:t>. .</w:t>
      </w:r>
      <w:proofErr w:type="gramEnd"/>
      <w:r w:rsidRPr="002B332D">
        <w:rPr>
          <w:rFonts w:ascii="Calibri" w:hAnsi="Calibri" w:cs="Calibri"/>
          <w:i/>
          <w:iCs/>
          <w:color w:val="767171" w:themeColor="background2" w:themeShade="80"/>
          <w:sz w:val="26"/>
        </w:rPr>
        <w:t xml:space="preserve"> . . . . . . . . . </w:t>
      </w:r>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Así las cosas, en el señalado concepto de impugnación, el actor expuso</w:t>
      </w:r>
      <w:proofErr w:type="gramStart"/>
      <w:r w:rsidRPr="002B332D">
        <w:rPr>
          <w:rFonts w:ascii="Calibri" w:hAnsi="Calibri" w:cs="Calibri"/>
          <w:color w:val="767171" w:themeColor="background2" w:themeShade="80"/>
          <w:sz w:val="26"/>
          <w:szCs w:val="26"/>
        </w:rPr>
        <w:t>: .</w:t>
      </w:r>
      <w:proofErr w:type="gramEnd"/>
      <w:r w:rsidRPr="002B332D">
        <w:rPr>
          <w:rFonts w:ascii="Calibri" w:hAnsi="Calibri" w:cs="Calibri"/>
          <w:color w:val="767171" w:themeColor="background2" w:themeShade="80"/>
          <w:sz w:val="26"/>
          <w:szCs w:val="26"/>
        </w:rPr>
        <w:t xml:space="preserve"> . </w:t>
      </w:r>
    </w:p>
    <w:p w:rsidR="00684506" w:rsidRPr="002B332D" w:rsidRDefault="00684506" w:rsidP="00684506">
      <w:pPr>
        <w:pStyle w:val="Textoindependiente"/>
        <w:rPr>
          <w:rFonts w:ascii="Calibri" w:hAnsi="Calibri" w:cs="Calibri"/>
          <w:color w:val="767171" w:themeColor="background2" w:themeShade="80"/>
          <w:sz w:val="26"/>
          <w:szCs w:val="26"/>
          <w:lang w:val="es-ES"/>
        </w:rPr>
      </w:pPr>
    </w:p>
    <w:p w:rsidR="00684506" w:rsidRPr="002B332D" w:rsidRDefault="00684506" w:rsidP="00684506">
      <w:pPr>
        <w:pStyle w:val="Textoindependiente"/>
        <w:ind w:firstLine="708"/>
        <w:rPr>
          <w:rFonts w:ascii="Calibri" w:hAnsi="Calibri" w:cs="Calibri"/>
          <w:i/>
          <w:color w:val="767171" w:themeColor="background2" w:themeShade="80"/>
          <w:sz w:val="26"/>
          <w:szCs w:val="26"/>
        </w:rPr>
      </w:pPr>
      <w:r w:rsidRPr="002B332D">
        <w:rPr>
          <w:rFonts w:ascii="Calibri" w:hAnsi="Calibri" w:cs="Calibri"/>
          <w:b/>
          <w:i/>
          <w:color w:val="767171" w:themeColor="background2" w:themeShade="80"/>
          <w:sz w:val="26"/>
          <w:szCs w:val="26"/>
        </w:rPr>
        <w:lastRenderedPageBreak/>
        <w:t>“</w:t>
      </w:r>
      <w:proofErr w:type="gramStart"/>
      <w:r w:rsidRPr="002B332D">
        <w:rPr>
          <w:rFonts w:ascii="Calibri" w:hAnsi="Calibri" w:cs="Calibri"/>
          <w:b/>
          <w:i/>
          <w:color w:val="767171" w:themeColor="background2" w:themeShade="80"/>
          <w:sz w:val="26"/>
          <w:szCs w:val="26"/>
        </w:rPr>
        <w:t>PRIMERO.-</w:t>
      </w:r>
      <w:proofErr w:type="gramEnd"/>
      <w:r w:rsidRPr="002B332D">
        <w:rPr>
          <w:rFonts w:ascii="Calibri" w:hAnsi="Calibri" w:cs="Calibri"/>
          <w:b/>
          <w:i/>
          <w:color w:val="767171" w:themeColor="background2" w:themeShade="80"/>
          <w:sz w:val="26"/>
          <w:szCs w:val="26"/>
        </w:rPr>
        <w:t xml:space="preserve"> </w:t>
      </w:r>
      <w:r w:rsidRPr="002B332D">
        <w:rPr>
          <w:rFonts w:ascii="Calibri" w:hAnsi="Calibri" w:cs="Calibri"/>
          <w:i/>
          <w:color w:val="767171" w:themeColor="background2" w:themeShade="80"/>
          <w:sz w:val="26"/>
          <w:szCs w:val="26"/>
        </w:rPr>
        <w:t>El acto impugnado</w:t>
      </w:r>
      <w:r w:rsidRPr="002B332D">
        <w:rPr>
          <w:rFonts w:ascii="Calibri" w:hAnsi="Calibri" w:cs="Calibri"/>
          <w:b/>
          <w:i/>
          <w:color w:val="767171" w:themeColor="background2" w:themeShade="80"/>
          <w:sz w:val="26"/>
          <w:szCs w:val="26"/>
        </w:rPr>
        <w:t xml:space="preserve">…… </w:t>
      </w:r>
      <w:r w:rsidRPr="002B332D">
        <w:rPr>
          <w:rFonts w:ascii="Calibri" w:hAnsi="Calibri" w:cs="Calibri"/>
          <w:i/>
          <w:color w:val="767171" w:themeColor="background2" w:themeShade="80"/>
          <w:sz w:val="26"/>
          <w:szCs w:val="26"/>
        </w:rPr>
        <w:t>vulnera mis derechos en virtud de que</w:t>
      </w:r>
      <w:r w:rsidRPr="002B332D">
        <w:rPr>
          <w:rFonts w:ascii="Calibri" w:hAnsi="Calibri" w:cs="Calibri"/>
          <w:b/>
          <w:i/>
          <w:color w:val="767171" w:themeColor="background2" w:themeShade="80"/>
          <w:sz w:val="26"/>
          <w:szCs w:val="26"/>
        </w:rPr>
        <w:t xml:space="preserve"> </w:t>
      </w:r>
      <w:r w:rsidRPr="002B332D">
        <w:rPr>
          <w:rFonts w:ascii="Calibri" w:hAnsi="Calibri" w:cs="Calibri"/>
          <w:i/>
          <w:color w:val="767171" w:themeColor="background2" w:themeShade="80"/>
          <w:sz w:val="26"/>
          <w:szCs w:val="26"/>
        </w:rPr>
        <w:t xml:space="preserve">se emitió sin cumplir con el requisito formal de la debida fundamentación y motivación… </w:t>
      </w:r>
      <w:r w:rsidRPr="002B332D">
        <w:rPr>
          <w:rFonts w:ascii="Calibri" w:hAnsi="Calibri" w:cs="Calibri"/>
          <w:color w:val="767171" w:themeColor="background2" w:themeShade="80"/>
          <w:sz w:val="26"/>
          <w:szCs w:val="26"/>
        </w:rPr>
        <w:t xml:space="preserve">Y en el inciso A: </w:t>
      </w:r>
      <w:r w:rsidRPr="002B332D">
        <w:rPr>
          <w:rFonts w:ascii="Calibri" w:hAnsi="Calibri" w:cs="Calibri"/>
          <w:i/>
          <w:color w:val="767171" w:themeColor="background2" w:themeShade="80"/>
          <w:sz w:val="26"/>
          <w:szCs w:val="26"/>
        </w:rPr>
        <w:t>“En cuanto al primer motivo de la infracción…. la agente de Tránsito</w:t>
      </w:r>
      <w:proofErr w:type="gramStart"/>
      <w:r w:rsidRPr="002B332D">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establece: </w:t>
      </w:r>
      <w:r>
        <w:rPr>
          <w:rFonts w:ascii="Calibri" w:hAnsi="Calibri" w:cs="Calibri"/>
          <w:b/>
          <w:i/>
          <w:color w:val="767171" w:themeColor="background2" w:themeShade="80"/>
          <w:sz w:val="26"/>
          <w:szCs w:val="26"/>
        </w:rPr>
        <w:t>‘</w:t>
      </w:r>
      <w:r w:rsidRPr="008E1A8D">
        <w:rPr>
          <w:rFonts w:ascii="Calibri" w:hAnsi="Calibri" w:cs="Calibri"/>
          <w:b/>
          <w:i/>
          <w:color w:val="767171" w:themeColor="background2" w:themeShade="80"/>
          <w:sz w:val="26"/>
          <w:szCs w:val="26"/>
        </w:rPr>
        <w:t>Por circular sin placas de circulación’</w:t>
      </w:r>
      <w:r w:rsidRPr="002B332D">
        <w:rPr>
          <w:rFonts w:ascii="Calibri" w:hAnsi="Calibri" w:cs="Calibri"/>
          <w:i/>
          <w:color w:val="767171" w:themeColor="background2" w:themeShade="80"/>
          <w:sz w:val="26"/>
          <w:szCs w:val="26"/>
        </w:rPr>
        <w:t xml:space="preserve">…. Siendo claro que la aseveración anterior es bastante escueta………… Lo anterior hace que el acta…… carezca de la debida motivación…. tampoco manifiesta la manera en la que determinó y concluyó que circulaba sin </w:t>
      </w:r>
      <w:proofErr w:type="gramStart"/>
      <w:r w:rsidRPr="002B332D">
        <w:rPr>
          <w:rFonts w:ascii="Calibri" w:hAnsi="Calibri" w:cs="Calibri"/>
          <w:i/>
          <w:color w:val="767171" w:themeColor="background2" w:themeShade="80"/>
          <w:sz w:val="26"/>
          <w:szCs w:val="26"/>
        </w:rPr>
        <w:t>tablillas….</w:t>
      </w:r>
      <w:proofErr w:type="gramEnd"/>
      <w:r w:rsidRPr="002B332D">
        <w:rPr>
          <w:rFonts w:ascii="Calibri" w:hAnsi="Calibri" w:cs="Calibri"/>
          <w:i/>
          <w:color w:val="767171" w:themeColor="background2" w:themeShade="80"/>
          <w:sz w:val="26"/>
          <w:szCs w:val="26"/>
        </w:rPr>
        <w:t xml:space="preserve">”. . . . . . . . . . . . . . . . . .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i/>
          <w:color w:val="767171" w:themeColor="background2" w:themeShade="80"/>
          <w:sz w:val="26"/>
          <w:szCs w:val="26"/>
        </w:rPr>
      </w:pPr>
      <w:r w:rsidRPr="002B332D">
        <w:rPr>
          <w:rFonts w:ascii="Calibri" w:hAnsi="Calibri" w:cs="Calibri"/>
          <w:color w:val="767171" w:themeColor="background2" w:themeShade="80"/>
          <w:sz w:val="26"/>
          <w:szCs w:val="26"/>
        </w:rPr>
        <w:t xml:space="preserve">A lo aseverado por el actor, la autoridad demandada, expresó que la boleta se encuentra debidamente fundada y motivada, y que se trata de un documento público. . . . . . . . . . . . . . . . . . . . . . . . . . . . . .  . . . . . . . . . . . . . . .  . . . . . . . . . . . . . . . . . </w:t>
      </w:r>
    </w:p>
    <w:p w:rsidR="00684506" w:rsidRPr="002B332D" w:rsidRDefault="00684506" w:rsidP="00684506">
      <w:pPr>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i/>
          <w:color w:val="767171" w:themeColor="background2" w:themeShade="80"/>
          <w:sz w:val="26"/>
          <w:szCs w:val="26"/>
        </w:rPr>
      </w:pPr>
      <w:r w:rsidRPr="002B332D">
        <w:rPr>
          <w:rFonts w:ascii="Calibri" w:hAnsi="Calibri" w:cs="Calibri"/>
          <w:bCs/>
          <w:color w:val="767171" w:themeColor="background2" w:themeShade="80"/>
          <w:sz w:val="26"/>
          <w:szCs w:val="26"/>
        </w:rPr>
        <w:t xml:space="preserve">Analizado que es lo expuesto por las partes así como el Acta de Infracción impugnada, respecto de la primera infracción asentada en la boleta, el concepto de impugnación señalado, en cuanto a la indebida motivación de la boleta en estudio, resulta </w:t>
      </w:r>
      <w:r w:rsidRPr="002B332D">
        <w:rPr>
          <w:rFonts w:ascii="Calibri" w:hAnsi="Calibri" w:cs="Calibri"/>
          <w:b/>
          <w:bCs/>
          <w:color w:val="767171" w:themeColor="background2" w:themeShade="80"/>
          <w:sz w:val="26"/>
          <w:szCs w:val="26"/>
        </w:rPr>
        <w:t>fundado</w:t>
      </w:r>
      <w:r w:rsidRPr="002B332D">
        <w:rPr>
          <w:rFonts w:ascii="Calibri" w:hAnsi="Calibri" w:cs="Calibri"/>
          <w:bCs/>
          <w:color w:val="767171" w:themeColor="background2" w:themeShade="80"/>
          <w:sz w:val="26"/>
          <w:szCs w:val="26"/>
        </w:rPr>
        <w:t xml:space="preserve">. . . . . . . . . . . . . . . . . . . . . . . . . . . . . . . . . . . . . . . . . . . . . </w:t>
      </w:r>
      <w:proofErr w:type="gramStart"/>
      <w:r w:rsidRPr="002B332D">
        <w:rPr>
          <w:rFonts w:ascii="Calibri" w:hAnsi="Calibri" w:cs="Calibri"/>
          <w:bCs/>
          <w:color w:val="767171" w:themeColor="background2" w:themeShade="80"/>
          <w:sz w:val="26"/>
          <w:szCs w:val="26"/>
        </w:rPr>
        <w:t>. . . .</w:t>
      </w:r>
      <w:proofErr w:type="gramEnd"/>
    </w:p>
    <w:p w:rsidR="00684506" w:rsidRPr="002B332D" w:rsidRDefault="00684506" w:rsidP="00684506">
      <w:pPr>
        <w:ind w:firstLine="708"/>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w:t>
      </w:r>
      <w:r w:rsidRPr="002B332D">
        <w:rPr>
          <w:rFonts w:ascii="Calibri" w:hAnsi="Calibri" w:cs="Calibri"/>
          <w:bCs/>
          <w:color w:val="767171" w:themeColor="background2" w:themeShade="80"/>
          <w:sz w:val="26"/>
          <w:szCs w:val="26"/>
        </w:rPr>
        <w:lastRenderedPageBreak/>
        <w:t xml:space="preserve">impida la finalidad del conocimiento, comprobación y defensa pertinente, porque la prevalencia del dicho de la autoridad, puede dar lugar a arbitrariedades que deben reducirse al mínimo posible. . . . . . . . . . . . . . . . . . . . . . . . . . . . . . . . . . . . . . . . . . . . . . . . . . . . . . . . . . . . . . . </w:t>
      </w:r>
    </w:p>
    <w:p w:rsidR="00684506" w:rsidRPr="002B332D" w:rsidRDefault="00684506" w:rsidP="00684506">
      <w:pPr>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bCs/>
          <w:color w:val="767171" w:themeColor="background2" w:themeShade="80"/>
          <w:sz w:val="26"/>
          <w:szCs w:val="26"/>
        </w:rPr>
        <w:t xml:space="preserve">Contrario a lo anterior, en el caso concreto, el Agente demandado, al levantar el acta impugnada, incurrió en una indebida motivación; pues aunque estableció el artículo que consideró infringido; (Artículo 21 fracción I del Reglamento de Tránsito Municipal de León, Guanajuato); también es cierto que no se cumplió con el principio de legalidad de que </w:t>
      </w:r>
      <w:r w:rsidRPr="002B332D">
        <w:rPr>
          <w:rFonts w:ascii="Calibri" w:hAnsi="Calibri" w:cs="Calibri"/>
          <w:bCs/>
          <w:i/>
          <w:color w:val="767171" w:themeColor="background2" w:themeShade="80"/>
          <w:sz w:val="26"/>
          <w:szCs w:val="26"/>
        </w:rPr>
        <w:t>“todo acto de autoridad debe estar fundado y motivado”;</w:t>
      </w:r>
      <w:r w:rsidRPr="002B332D">
        <w:rPr>
          <w:rFonts w:ascii="Calibri" w:hAnsi="Calibri" w:cs="Calibri"/>
          <w:bCs/>
          <w:color w:val="767171" w:themeColor="background2" w:themeShade="80"/>
          <w:sz w:val="26"/>
          <w:szCs w:val="26"/>
        </w:rPr>
        <w:t xml:space="preserve"> ya que no se motivó adecuadamente la señalada boleta, al no adecuar el hecho asentado con el supuesto contenido en la norma reglamentaria en materia de tránsito. </w:t>
      </w:r>
      <w:r w:rsidRPr="002B332D">
        <w:rPr>
          <w:rFonts w:asciiTheme="minorHAnsi" w:hAnsiTheme="minorHAnsi" w:cstheme="minorHAnsi"/>
          <w:iCs/>
          <w:color w:val="767171" w:themeColor="background2" w:themeShade="80"/>
          <w:szCs w:val="26"/>
        </w:rPr>
        <w:t>. . . . . . . . . .</w:t>
      </w:r>
      <w:r w:rsidRPr="002B332D">
        <w:rPr>
          <w:rFonts w:asciiTheme="minorHAnsi" w:hAnsiTheme="minorHAnsi" w:cstheme="minorHAnsi"/>
          <w:color w:val="767171" w:themeColor="background2" w:themeShade="80"/>
          <w:szCs w:val="26"/>
        </w:rPr>
        <w:t xml:space="preserve"> . . . . . . . . . . . . . . . . . . . . . . . . . . . . . . </w:t>
      </w:r>
    </w:p>
    <w:p w:rsidR="00684506" w:rsidRPr="002B332D" w:rsidRDefault="00684506" w:rsidP="00684506">
      <w:pPr>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bCs/>
          <w:color w:val="767171" w:themeColor="background2" w:themeShade="80"/>
          <w:sz w:val="26"/>
          <w:szCs w:val="26"/>
        </w:rPr>
      </w:pPr>
      <w:r w:rsidRPr="002B332D">
        <w:rPr>
          <w:rFonts w:ascii="Calibri" w:hAnsi="Calibri" w:cs="Calibri"/>
          <w:bCs/>
          <w:color w:val="767171" w:themeColor="background2" w:themeShade="80"/>
          <w:sz w:val="26"/>
          <w:szCs w:val="26"/>
        </w:rPr>
        <w:t xml:space="preserve">Así como tampoco se contiene una adecuada y suficiente descripción de los hechos; esto es, que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684506" w:rsidRPr="002B332D" w:rsidRDefault="00684506" w:rsidP="00684506">
      <w:pPr>
        <w:jc w:val="both"/>
        <w:rPr>
          <w:rFonts w:ascii="Calibri" w:hAnsi="Calibri" w:cs="Calibri"/>
          <w:bCs/>
          <w:color w:val="767171" w:themeColor="background2" w:themeShade="80"/>
          <w:sz w:val="22"/>
          <w:szCs w:val="26"/>
        </w:rPr>
      </w:pPr>
    </w:p>
    <w:p w:rsidR="00684506" w:rsidRPr="002B332D" w:rsidRDefault="00684506" w:rsidP="00684506">
      <w:pPr>
        <w:jc w:val="both"/>
        <w:rPr>
          <w:rFonts w:ascii="Calibri" w:hAnsi="Calibri" w:cs="Calibri"/>
          <w:bCs/>
          <w:color w:val="767171" w:themeColor="background2" w:themeShade="80"/>
          <w:sz w:val="26"/>
          <w:szCs w:val="26"/>
        </w:rPr>
      </w:pPr>
      <w:r w:rsidRPr="002B332D">
        <w:rPr>
          <w:rFonts w:ascii="Calibri" w:hAnsi="Calibri" w:cs="Calibri"/>
          <w:bCs/>
          <w:color w:val="767171" w:themeColor="background2" w:themeShade="80"/>
          <w:sz w:val="26"/>
          <w:szCs w:val="26"/>
        </w:rPr>
        <w:tab/>
        <w:t>Es el caso que en el acta impugnada, emitida el día 17</w:t>
      </w:r>
      <w:r w:rsidRPr="002B332D">
        <w:rPr>
          <w:rFonts w:ascii="Calibri" w:hAnsi="Calibri" w:cs="Calibri"/>
          <w:color w:val="767171" w:themeColor="background2" w:themeShade="80"/>
          <w:sz w:val="26"/>
          <w:szCs w:val="26"/>
        </w:rPr>
        <w:t xml:space="preserve"> diecisiete de septiembre del año 2017 dos mil diecisiete</w:t>
      </w:r>
      <w:r w:rsidRPr="002B332D">
        <w:rPr>
          <w:rFonts w:ascii="Calibri" w:hAnsi="Calibri" w:cs="Calibri"/>
          <w:bCs/>
          <w:color w:val="767171" w:themeColor="background2" w:themeShade="80"/>
          <w:sz w:val="26"/>
          <w:szCs w:val="26"/>
        </w:rPr>
        <w:t xml:space="preserve">, el Agente de Tránsito señalado, incurrió en una indebida motivación; dado que no obstante que refirió que en el lugar ubicado en </w:t>
      </w:r>
      <w:r w:rsidRPr="002B332D">
        <w:rPr>
          <w:rFonts w:ascii="Calibri" w:hAnsi="Calibri" w:cs="Calibri"/>
          <w:i/>
          <w:iCs/>
          <w:color w:val="767171" w:themeColor="background2" w:themeShade="80"/>
          <w:sz w:val="26"/>
          <w:szCs w:val="26"/>
        </w:rPr>
        <w:t>“</w:t>
      </w:r>
      <w:proofErr w:type="spellStart"/>
      <w:r w:rsidRPr="002B332D">
        <w:rPr>
          <w:rFonts w:ascii="Calibri" w:hAnsi="Calibri" w:cs="Calibri"/>
          <w:i/>
          <w:iCs/>
          <w:color w:val="767171" w:themeColor="background2" w:themeShade="80"/>
          <w:sz w:val="26"/>
          <w:szCs w:val="26"/>
        </w:rPr>
        <w:t>Boulevar</w:t>
      </w:r>
      <w:proofErr w:type="spellEnd"/>
      <w:r w:rsidRPr="002B332D">
        <w:rPr>
          <w:rFonts w:ascii="Calibri" w:hAnsi="Calibri" w:cs="Calibri"/>
          <w:i/>
          <w:iCs/>
          <w:color w:val="767171" w:themeColor="background2" w:themeShade="80"/>
          <w:sz w:val="26"/>
          <w:szCs w:val="26"/>
        </w:rPr>
        <w:t xml:space="preserve"> La Luz”</w:t>
      </w:r>
      <w:r w:rsidRPr="002B332D">
        <w:rPr>
          <w:rFonts w:ascii="Calibri" w:hAnsi="Calibri" w:cs="Calibri"/>
          <w:color w:val="767171" w:themeColor="background2" w:themeShade="80"/>
          <w:sz w:val="26"/>
          <w:szCs w:val="26"/>
        </w:rPr>
        <w:t xml:space="preserve">; de la Colonia </w:t>
      </w:r>
      <w:r w:rsidRPr="002B332D">
        <w:rPr>
          <w:rFonts w:ascii="Calibri" w:hAnsi="Calibri" w:cs="Calibri"/>
          <w:i/>
          <w:color w:val="767171" w:themeColor="background2" w:themeShade="80"/>
          <w:sz w:val="26"/>
          <w:szCs w:val="26"/>
        </w:rPr>
        <w:t xml:space="preserve">“Brisas del Campo” </w:t>
      </w:r>
      <w:r w:rsidRPr="002B332D">
        <w:rPr>
          <w:rFonts w:ascii="Calibri" w:hAnsi="Calibri" w:cs="Calibri"/>
          <w:color w:val="767171" w:themeColor="background2" w:themeShade="80"/>
          <w:sz w:val="26"/>
          <w:szCs w:val="26"/>
        </w:rPr>
        <w:t>de esta ciudad</w:t>
      </w:r>
      <w:r w:rsidRPr="002B332D">
        <w:rPr>
          <w:rFonts w:ascii="Calibri" w:hAnsi="Calibri" w:cs="Calibri"/>
          <w:i/>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con motivo de: </w:t>
      </w:r>
      <w:r w:rsidRPr="002B332D">
        <w:rPr>
          <w:rFonts w:ascii="Calibri" w:hAnsi="Calibri" w:cs="Calibri"/>
          <w:i/>
          <w:iCs/>
          <w:color w:val="767171" w:themeColor="background2" w:themeShade="80"/>
          <w:sz w:val="26"/>
          <w:szCs w:val="26"/>
        </w:rPr>
        <w:t>“Por circular sin placas de circulación”</w:t>
      </w:r>
      <w:r w:rsidRPr="002B332D">
        <w:rPr>
          <w:rFonts w:ascii="Calibri" w:hAnsi="Calibri" w:cs="Calibri"/>
          <w:iCs/>
          <w:color w:val="767171" w:themeColor="background2" w:themeShade="80"/>
          <w:sz w:val="26"/>
          <w:szCs w:val="26"/>
        </w:rPr>
        <w:t>;</w:t>
      </w:r>
      <w:r w:rsidRPr="002B332D">
        <w:rPr>
          <w:rFonts w:ascii="Calibri" w:hAnsi="Calibri" w:cs="Calibri"/>
          <w:bCs/>
          <w:color w:val="767171" w:themeColor="background2" w:themeShade="80"/>
          <w:sz w:val="26"/>
          <w:szCs w:val="26"/>
        </w:rPr>
        <w:t xml:space="preserve"> lo anterior se traduce en que no expuso los razonamientos lógico jurídicos de porqué la conducta desplegada por el gobernado constituía una infracción; pues el precepto citado como infringido, lo que establece es que los vehículos automotores deben </w:t>
      </w:r>
      <w:r w:rsidRPr="002B332D">
        <w:rPr>
          <w:rFonts w:ascii="Calibri" w:hAnsi="Calibri" w:cs="Calibri"/>
          <w:b/>
          <w:bCs/>
          <w:color w:val="767171" w:themeColor="background2" w:themeShade="80"/>
          <w:sz w:val="26"/>
          <w:szCs w:val="26"/>
        </w:rPr>
        <w:t>circular</w:t>
      </w:r>
      <w:r w:rsidRPr="002B332D">
        <w:rPr>
          <w:rFonts w:ascii="Calibri" w:hAnsi="Calibri" w:cs="Calibri"/>
          <w:bCs/>
          <w:color w:val="767171" w:themeColor="background2" w:themeShade="80"/>
          <w:sz w:val="26"/>
          <w:szCs w:val="26"/>
        </w:rPr>
        <w:t xml:space="preserve"> con, y en su fracción </w:t>
      </w:r>
      <w:r w:rsidRPr="002B332D">
        <w:rPr>
          <w:rFonts w:ascii="Calibri" w:hAnsi="Calibri" w:cs="Calibri"/>
          <w:bCs/>
          <w:i/>
          <w:color w:val="767171" w:themeColor="background2" w:themeShade="80"/>
          <w:sz w:val="26"/>
          <w:szCs w:val="26"/>
        </w:rPr>
        <w:t xml:space="preserve">I refiere: “Placas de circulación…” </w:t>
      </w:r>
      <w:r w:rsidRPr="002B332D">
        <w:rPr>
          <w:rFonts w:ascii="Calibri" w:hAnsi="Calibri" w:cs="Calibri"/>
          <w:bCs/>
          <w:color w:val="767171" w:themeColor="background2" w:themeShade="80"/>
          <w:sz w:val="26"/>
          <w:szCs w:val="26"/>
        </w:rPr>
        <w:t>y en los incisos a) al d) establece que estas deben: . . . . . . . . . . . . . . . . . . . . . . . . . . . . . . . . . . . . . . . . . .</w:t>
      </w:r>
    </w:p>
    <w:p w:rsidR="00684506" w:rsidRPr="002B332D" w:rsidRDefault="00684506" w:rsidP="00684506">
      <w:pPr>
        <w:ind w:firstLine="708"/>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bCs/>
          <w:i/>
          <w:color w:val="767171" w:themeColor="background2" w:themeShade="80"/>
          <w:sz w:val="26"/>
          <w:szCs w:val="26"/>
        </w:rPr>
      </w:pPr>
      <w:r w:rsidRPr="002B332D">
        <w:rPr>
          <w:rFonts w:ascii="Calibri" w:hAnsi="Calibri" w:cs="Calibri"/>
          <w:bCs/>
          <w:i/>
          <w:color w:val="767171" w:themeColor="background2" w:themeShade="80"/>
          <w:sz w:val="26"/>
          <w:szCs w:val="26"/>
        </w:rPr>
        <w:t>“a) Estar colocadas en el lugar destinado por el fabricante del vehículo…</w:t>
      </w:r>
      <w:proofErr w:type="gramStart"/>
      <w:r w:rsidRPr="002B332D">
        <w:rPr>
          <w:rFonts w:ascii="Calibri" w:hAnsi="Calibri" w:cs="Calibri"/>
          <w:bCs/>
          <w:i/>
          <w:color w:val="767171" w:themeColor="background2" w:themeShade="80"/>
          <w:sz w:val="26"/>
          <w:szCs w:val="26"/>
        </w:rPr>
        <w:t>” .</w:t>
      </w:r>
      <w:proofErr w:type="gramEnd"/>
    </w:p>
    <w:p w:rsidR="00684506" w:rsidRPr="002B332D" w:rsidRDefault="00684506" w:rsidP="00684506">
      <w:pPr>
        <w:jc w:val="both"/>
        <w:rPr>
          <w:rFonts w:ascii="Calibri" w:hAnsi="Calibri" w:cs="Calibri"/>
          <w:bCs/>
          <w:i/>
          <w:color w:val="767171" w:themeColor="background2" w:themeShade="80"/>
          <w:sz w:val="26"/>
          <w:szCs w:val="26"/>
        </w:rPr>
      </w:pPr>
    </w:p>
    <w:p w:rsidR="00684506" w:rsidRPr="002B332D" w:rsidRDefault="00684506" w:rsidP="00684506">
      <w:pPr>
        <w:ind w:left="708"/>
        <w:jc w:val="both"/>
        <w:rPr>
          <w:rFonts w:ascii="Calibri" w:hAnsi="Calibri" w:cs="Calibri"/>
          <w:bCs/>
          <w:i/>
          <w:color w:val="767171" w:themeColor="background2" w:themeShade="80"/>
          <w:sz w:val="26"/>
          <w:szCs w:val="26"/>
        </w:rPr>
      </w:pPr>
      <w:r w:rsidRPr="002B332D">
        <w:rPr>
          <w:rFonts w:ascii="Calibri" w:hAnsi="Calibri" w:cs="Calibri"/>
          <w:bCs/>
          <w:i/>
          <w:color w:val="767171" w:themeColor="background2" w:themeShade="80"/>
          <w:sz w:val="26"/>
          <w:szCs w:val="26"/>
        </w:rPr>
        <w:t>“b) Encontrarse libres de cualquier objeto, sustancias, distintivos, rótulos o dobleces que dificulten su visibilidad…” . . . . . . . . . . . . . . . . . . . . . . . . . . . . . .</w:t>
      </w:r>
    </w:p>
    <w:p w:rsidR="00684506" w:rsidRPr="002B332D" w:rsidRDefault="00684506" w:rsidP="00684506">
      <w:pPr>
        <w:ind w:left="708"/>
        <w:jc w:val="both"/>
        <w:rPr>
          <w:rFonts w:ascii="Calibri" w:hAnsi="Calibri" w:cs="Calibri"/>
          <w:bCs/>
          <w:i/>
          <w:color w:val="767171" w:themeColor="background2" w:themeShade="80"/>
          <w:sz w:val="26"/>
          <w:szCs w:val="26"/>
        </w:rPr>
      </w:pPr>
    </w:p>
    <w:p w:rsidR="00684506" w:rsidRPr="002B332D" w:rsidRDefault="00684506" w:rsidP="00684506">
      <w:pPr>
        <w:ind w:left="708"/>
        <w:jc w:val="both"/>
        <w:rPr>
          <w:rFonts w:ascii="Calibri" w:hAnsi="Calibri" w:cs="Calibri"/>
          <w:bCs/>
          <w:i/>
          <w:color w:val="767171" w:themeColor="background2" w:themeShade="80"/>
          <w:sz w:val="26"/>
          <w:szCs w:val="26"/>
        </w:rPr>
      </w:pPr>
      <w:r w:rsidRPr="002B332D">
        <w:rPr>
          <w:rFonts w:ascii="Calibri" w:hAnsi="Calibri" w:cs="Calibri"/>
          <w:bCs/>
          <w:i/>
          <w:color w:val="767171" w:themeColor="background2" w:themeShade="80"/>
          <w:sz w:val="26"/>
          <w:szCs w:val="26"/>
        </w:rPr>
        <w:t xml:space="preserve">“c) Coincidir con la calcomanía permanente…” </w:t>
      </w:r>
      <w:proofErr w:type="gramStart"/>
      <w:r w:rsidRPr="002B332D">
        <w:rPr>
          <w:rFonts w:ascii="Calibri" w:hAnsi="Calibri" w:cs="Calibri"/>
          <w:bCs/>
          <w:i/>
          <w:color w:val="767171" w:themeColor="background2" w:themeShade="80"/>
          <w:sz w:val="26"/>
          <w:szCs w:val="26"/>
        </w:rPr>
        <w:t>y :</w:t>
      </w:r>
      <w:proofErr w:type="gramEnd"/>
      <w:r w:rsidRPr="002B332D">
        <w:rPr>
          <w:rFonts w:ascii="Calibri" w:hAnsi="Calibri" w:cs="Calibri"/>
          <w:bCs/>
          <w:i/>
          <w:color w:val="767171" w:themeColor="background2" w:themeShade="80"/>
          <w:sz w:val="26"/>
          <w:szCs w:val="26"/>
        </w:rPr>
        <w:t xml:space="preserve"> . . . . . . . . . . . . . . . . . . . . .</w:t>
      </w:r>
    </w:p>
    <w:p w:rsidR="00684506" w:rsidRPr="002B332D" w:rsidRDefault="00684506" w:rsidP="00684506">
      <w:pPr>
        <w:ind w:left="708"/>
        <w:jc w:val="both"/>
        <w:rPr>
          <w:rFonts w:ascii="Calibri" w:hAnsi="Calibri" w:cs="Calibri"/>
          <w:bCs/>
          <w:i/>
          <w:color w:val="767171" w:themeColor="background2" w:themeShade="80"/>
          <w:sz w:val="26"/>
          <w:szCs w:val="26"/>
        </w:rPr>
      </w:pPr>
    </w:p>
    <w:p w:rsidR="00684506" w:rsidRPr="002B332D" w:rsidRDefault="00684506" w:rsidP="00684506">
      <w:pPr>
        <w:ind w:left="708"/>
        <w:jc w:val="both"/>
        <w:rPr>
          <w:rFonts w:ascii="Calibri" w:hAnsi="Calibri" w:cs="Calibri"/>
          <w:bCs/>
          <w:i/>
          <w:color w:val="767171" w:themeColor="background2" w:themeShade="80"/>
          <w:sz w:val="26"/>
          <w:szCs w:val="26"/>
        </w:rPr>
      </w:pPr>
      <w:r w:rsidRPr="002B332D">
        <w:rPr>
          <w:rFonts w:ascii="Calibri" w:hAnsi="Calibri" w:cs="Calibri"/>
          <w:bCs/>
          <w:i/>
          <w:color w:val="767171" w:themeColor="background2" w:themeShade="80"/>
          <w:sz w:val="26"/>
          <w:szCs w:val="26"/>
        </w:rPr>
        <w:t>“d) Tener la dimensión y características que especifique la Norma Oficial Mexicana respectiva…” . . . . . . . . . . . . . . . . . . . . . . . . . . . . . . . . . . . . . . . . . .</w:t>
      </w:r>
    </w:p>
    <w:p w:rsidR="00684506" w:rsidRPr="002B332D" w:rsidRDefault="00684506" w:rsidP="00684506">
      <w:pPr>
        <w:ind w:firstLine="708"/>
        <w:jc w:val="both"/>
        <w:rPr>
          <w:rFonts w:ascii="Calibri" w:hAnsi="Calibri" w:cs="Calibri"/>
          <w:bCs/>
          <w:color w:val="767171" w:themeColor="background2" w:themeShade="80"/>
          <w:sz w:val="20"/>
          <w:szCs w:val="20"/>
        </w:rPr>
      </w:pPr>
    </w:p>
    <w:p w:rsidR="00684506" w:rsidRDefault="00684506" w:rsidP="00684506">
      <w:pPr>
        <w:ind w:firstLine="708"/>
        <w:jc w:val="both"/>
        <w:rPr>
          <w:rFonts w:ascii="Calibri" w:hAnsi="Calibri" w:cs="Calibri"/>
          <w:bCs/>
          <w:color w:val="767171" w:themeColor="background2" w:themeShade="80"/>
          <w:sz w:val="26"/>
          <w:szCs w:val="26"/>
        </w:rPr>
      </w:pPr>
      <w:r w:rsidRPr="002B332D">
        <w:rPr>
          <w:rFonts w:ascii="Calibri" w:hAnsi="Calibri" w:cs="Calibri"/>
          <w:bCs/>
          <w:color w:val="767171" w:themeColor="background2" w:themeShade="80"/>
          <w:sz w:val="26"/>
          <w:szCs w:val="26"/>
        </w:rPr>
        <w:t>Por lo que en el asunto que nos ocupa, no se motivó suficientemente; pues no se hizo referencia, a si las placas de circulación estaban o no colocadas en el lugar destinado para ellas por el fabricante del vehículo</w:t>
      </w:r>
      <w:r>
        <w:rPr>
          <w:rFonts w:ascii="Calibri" w:hAnsi="Calibri" w:cs="Calibri"/>
          <w:bCs/>
          <w:color w:val="767171" w:themeColor="background2" w:themeShade="80"/>
          <w:sz w:val="26"/>
          <w:szCs w:val="26"/>
        </w:rPr>
        <w:t xml:space="preserve"> o en algún otro sitio</w:t>
      </w:r>
      <w:r w:rsidRPr="002B332D">
        <w:rPr>
          <w:rFonts w:ascii="Calibri" w:hAnsi="Calibri" w:cs="Calibri"/>
          <w:bCs/>
          <w:color w:val="767171" w:themeColor="background2" w:themeShade="80"/>
          <w:sz w:val="26"/>
          <w:szCs w:val="26"/>
        </w:rPr>
        <w:t xml:space="preserve">; ni si estaban o no libres de cualquier objeto, sustancias, distintivo, rótulo o doblez; que dificultara o impidiera su visibilidad o registro ni las otras características </w:t>
      </w:r>
    </w:p>
    <w:p w:rsidR="00684506" w:rsidRDefault="00684506" w:rsidP="00684506">
      <w:pPr>
        <w:ind w:firstLine="708"/>
        <w:jc w:val="both"/>
        <w:rPr>
          <w:rFonts w:ascii="Calibri" w:hAnsi="Calibri" w:cs="Calibri"/>
          <w:bCs/>
          <w:color w:val="767171" w:themeColor="background2" w:themeShade="80"/>
          <w:sz w:val="26"/>
          <w:szCs w:val="26"/>
        </w:rPr>
      </w:pPr>
    </w:p>
    <w:p w:rsidR="00684506" w:rsidRPr="002B332D" w:rsidRDefault="00684506" w:rsidP="00684506">
      <w:pPr>
        <w:ind w:firstLine="708"/>
        <w:jc w:val="right"/>
        <w:rPr>
          <w:rFonts w:ascii="Calibri" w:hAnsi="Calibri" w:cs="Calibri"/>
          <w:b/>
          <w:color w:val="767171" w:themeColor="background2" w:themeShade="80"/>
          <w:sz w:val="26"/>
          <w:szCs w:val="26"/>
        </w:rPr>
      </w:pPr>
      <w:r w:rsidRPr="002B332D">
        <w:rPr>
          <w:rFonts w:ascii="Calibri" w:hAnsi="Calibri" w:cs="Calibri"/>
          <w:b/>
          <w:color w:val="767171" w:themeColor="background2" w:themeShade="80"/>
          <w:sz w:val="26"/>
          <w:szCs w:val="26"/>
        </w:rPr>
        <w:t>Expediente número 1116/2doJAM/2017-JN</w:t>
      </w:r>
    </w:p>
    <w:p w:rsidR="00684506" w:rsidRDefault="00684506" w:rsidP="00684506">
      <w:pPr>
        <w:ind w:firstLine="708"/>
        <w:jc w:val="both"/>
        <w:rPr>
          <w:rFonts w:ascii="Calibri" w:hAnsi="Calibri" w:cs="Calibri"/>
          <w:bCs/>
          <w:color w:val="767171" w:themeColor="background2" w:themeShade="80"/>
          <w:sz w:val="26"/>
          <w:szCs w:val="26"/>
        </w:rPr>
      </w:pPr>
    </w:p>
    <w:p w:rsidR="00684506" w:rsidRPr="002B332D" w:rsidRDefault="00684506" w:rsidP="00684506">
      <w:pPr>
        <w:jc w:val="both"/>
        <w:rPr>
          <w:rFonts w:ascii="Calibri" w:hAnsi="Calibri" w:cs="Calibri"/>
          <w:bCs/>
          <w:color w:val="767171" w:themeColor="background2" w:themeShade="80"/>
          <w:sz w:val="26"/>
          <w:szCs w:val="26"/>
        </w:rPr>
      </w:pPr>
      <w:r w:rsidRPr="002B332D">
        <w:rPr>
          <w:rFonts w:ascii="Calibri" w:hAnsi="Calibri" w:cs="Calibri"/>
          <w:bCs/>
          <w:color w:val="767171" w:themeColor="background2" w:themeShade="80"/>
          <w:sz w:val="26"/>
          <w:szCs w:val="26"/>
        </w:rPr>
        <w:t xml:space="preserve">requeridas; sino que solo se dijo que circulaba sin placas de circulación; siendo necesario que el Agente, precisara en qué aspecto se infringía alguno de tales incisos y especificar con claridad, cuál de ellos se vulneró; así como tampoco hizo constar si requirió al conductor sobre si las placas se encontraran dentro del vehículo o en algún otro lugar no destinado para ello; lo que no hizo constar el agente o en la boleta; </w:t>
      </w:r>
      <w:r w:rsidRPr="002B332D">
        <w:rPr>
          <w:rFonts w:ascii="Calibri" w:hAnsi="Calibri"/>
          <w:color w:val="767171" w:themeColor="background2" w:themeShade="80"/>
          <w:sz w:val="26"/>
          <w:szCs w:val="26"/>
        </w:rPr>
        <w:t>concluyendo que el Acta de Infracción contenga un vicio de carácter formal, al no cumplirse con el elemento de validez previsto en la fracción VI, del artículo 137, del Código de Procedimiento y Justicia Administrativa para el Estado y los Municipios de Guanajuato</w:t>
      </w:r>
      <w:r w:rsidRPr="002B332D">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xml:space="preserve">.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olor w:val="767171" w:themeColor="background2" w:themeShade="80"/>
          <w:sz w:val="26"/>
          <w:szCs w:val="26"/>
        </w:rPr>
      </w:pPr>
      <w:r w:rsidRPr="002B332D">
        <w:rPr>
          <w:rFonts w:ascii="Calibri" w:hAnsi="Calibri"/>
          <w:color w:val="767171" w:themeColor="background2" w:themeShade="80"/>
          <w:sz w:val="26"/>
          <w:szCs w:val="26"/>
        </w:rPr>
        <w:t xml:space="preserve">Es importante resaltar que de la lectura del artículo señalado como infringido, concretamente donde se consigna la tabla de sanciones ante el incumplimiento de las obligaciones, no se desprende de forma alguna que sea violatorio a una disposición del Reglamento de Tránsito Municipal vigente en este Municipio, el circular sin placas, pues las sanciones están referidas a que no estuvieran colocadas en el lugar destinado por el fabricante del vehículo; a no encontrarse libres de cualquier objeto, sustancia, distintivos, rótulos o dobleces que dificulten o impidan su visibilidad o registro; a estar remachadas o soldadas al vehículo; a que no coincidan con la calcomanía permanente de circulación, con la tarjeta de circulación y con el Registro Estatal Vehicular; y, a que, no tuvieren la dimensión y características que especifique </w:t>
      </w:r>
      <w:smartTag w:uri="urn:schemas-microsoft-com:office:smarttags" w:element="date">
        <w:smartTagPr>
          <w:attr w:name="Year" w:val="2009"/>
          <w:attr w:name="Day" w:val="9"/>
          <w:attr w:name="Month" w:val="10"/>
          <w:attr w:name="ls" w:val="trans"/>
        </w:smartTagPr>
        <w:r w:rsidRPr="002B332D">
          <w:rPr>
            <w:rFonts w:ascii="Calibri" w:hAnsi="Calibri"/>
            <w:color w:val="767171" w:themeColor="background2" w:themeShade="80"/>
            <w:sz w:val="26"/>
            <w:szCs w:val="26"/>
          </w:rPr>
          <w:t>la Norma Oficial</w:t>
        </w:r>
      </w:smartTag>
      <w:r>
        <w:rPr>
          <w:rFonts w:ascii="Calibri" w:hAnsi="Calibri"/>
          <w:color w:val="767171" w:themeColor="background2" w:themeShade="80"/>
          <w:sz w:val="26"/>
          <w:szCs w:val="26"/>
        </w:rPr>
        <w:t xml:space="preserve"> Mexicana respectiva;</w:t>
      </w:r>
      <w:r w:rsidRPr="002B332D">
        <w:rPr>
          <w:rFonts w:ascii="Calibri" w:hAnsi="Calibri"/>
          <w:color w:val="767171" w:themeColor="background2" w:themeShade="80"/>
          <w:sz w:val="26"/>
          <w:szCs w:val="26"/>
        </w:rPr>
        <w:t xml:space="preserve"> luego entonces</w:t>
      </w:r>
      <w:r>
        <w:rPr>
          <w:rFonts w:ascii="Calibri" w:hAnsi="Calibri"/>
          <w:color w:val="767171" w:themeColor="background2" w:themeShade="80"/>
          <w:sz w:val="26"/>
          <w:szCs w:val="26"/>
        </w:rPr>
        <w:t>,</w:t>
      </w:r>
      <w:r w:rsidRPr="002B332D">
        <w:rPr>
          <w:rFonts w:ascii="Calibri" w:hAnsi="Calibri"/>
          <w:color w:val="767171" w:themeColor="background2" w:themeShade="80"/>
          <w:sz w:val="26"/>
          <w:szCs w:val="26"/>
        </w:rPr>
        <w:t xml:space="preserve"> resulta que también el</w:t>
      </w:r>
      <w:r>
        <w:rPr>
          <w:rFonts w:ascii="Calibri" w:hAnsi="Calibri"/>
          <w:color w:val="767171" w:themeColor="background2" w:themeShade="80"/>
          <w:sz w:val="26"/>
          <w:szCs w:val="26"/>
        </w:rPr>
        <w:t xml:space="preserve"> Acta controvertida se encuentra</w:t>
      </w:r>
      <w:r w:rsidRPr="002B332D">
        <w:rPr>
          <w:rFonts w:ascii="Calibri" w:hAnsi="Calibri"/>
          <w:color w:val="767171" w:themeColor="background2" w:themeShade="80"/>
          <w:sz w:val="26"/>
          <w:szCs w:val="26"/>
        </w:rPr>
        <w:t xml:space="preserve"> indebidamente fundada. . . . . . . . . . . . . . . . . . . . . . . . . . . . . . . . . . . . . . . . . . . . . . . . .</w:t>
      </w:r>
    </w:p>
    <w:p w:rsidR="00684506" w:rsidRPr="002B332D" w:rsidRDefault="00684506" w:rsidP="00684506">
      <w:pPr>
        <w:ind w:firstLine="708"/>
        <w:jc w:val="both"/>
        <w:rPr>
          <w:rFonts w:ascii="Calibri" w:hAnsi="Calibri"/>
          <w:color w:val="767171" w:themeColor="background2" w:themeShade="80"/>
          <w:sz w:val="26"/>
          <w:szCs w:val="26"/>
        </w:rPr>
      </w:pPr>
    </w:p>
    <w:p w:rsidR="00684506" w:rsidRPr="002B332D" w:rsidRDefault="00684506" w:rsidP="00684506">
      <w:pPr>
        <w:ind w:firstLine="708"/>
        <w:jc w:val="both"/>
        <w:rPr>
          <w:rFonts w:ascii="Calibri" w:hAnsi="Calibri"/>
          <w:color w:val="767171" w:themeColor="background2" w:themeShade="80"/>
          <w:sz w:val="26"/>
          <w:szCs w:val="26"/>
        </w:rPr>
      </w:pPr>
      <w:r w:rsidRPr="002B332D">
        <w:rPr>
          <w:rFonts w:ascii="Calibri" w:hAnsi="Calibri"/>
          <w:color w:val="767171" w:themeColor="background2" w:themeShade="80"/>
          <w:sz w:val="26"/>
          <w:szCs w:val="26"/>
        </w:rPr>
        <w:t xml:space="preserve">No es óbice a lo anterior, el hecho de </w:t>
      </w:r>
      <w:proofErr w:type="gramStart"/>
      <w:r w:rsidRPr="002B332D">
        <w:rPr>
          <w:rFonts w:ascii="Calibri" w:hAnsi="Calibri"/>
          <w:color w:val="767171" w:themeColor="background2" w:themeShade="80"/>
          <w:sz w:val="26"/>
          <w:szCs w:val="26"/>
        </w:rPr>
        <w:t>que</w:t>
      </w:r>
      <w:proofErr w:type="gramEnd"/>
      <w:r w:rsidRPr="002B332D">
        <w:rPr>
          <w:rFonts w:ascii="Calibri" w:hAnsi="Calibri"/>
          <w:color w:val="767171" w:themeColor="background2" w:themeShade="80"/>
          <w:sz w:val="26"/>
          <w:szCs w:val="26"/>
        </w:rPr>
        <w:t xml:space="preserve"> al no haber exhibido el actor, el vehículo el día y hora señalados para llevarse a cabo la inspección; se haya tenido por cierta la afirmación contenida en el ofrecimiento, esto es, que el vehículo no portaba placas de circulación; conforme al artículo 95 del Código de Procedimiento </w:t>
      </w: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Y Justicia Administrativa para el Estado y los Municipios de Guanajuato; pues con independencia de ese hecho, la boleta debe encontrarse fundada y motivada, lo que no o</w:t>
      </w:r>
      <w:r>
        <w:rPr>
          <w:rFonts w:ascii="Calibri" w:hAnsi="Calibri" w:cs="Calibri"/>
          <w:color w:val="767171" w:themeColor="background2" w:themeShade="80"/>
          <w:sz w:val="26"/>
          <w:szCs w:val="26"/>
        </w:rPr>
        <w:t>curre</w:t>
      </w:r>
      <w:r w:rsidRPr="002B332D">
        <w:rPr>
          <w:rFonts w:ascii="Calibri" w:hAnsi="Calibri" w:cs="Calibri"/>
          <w:color w:val="767171" w:themeColor="background2" w:themeShade="80"/>
          <w:sz w:val="26"/>
          <w:szCs w:val="26"/>
        </w:rPr>
        <w:t xml:space="preserve"> en el presente asunto. . . . . . . . . . . . . . . . . . . . . . . . .</w:t>
      </w:r>
      <w:r>
        <w:rPr>
          <w:rFonts w:ascii="Calibri" w:hAnsi="Calibri" w:cs="Calibri"/>
          <w:color w:val="767171" w:themeColor="background2" w:themeShade="80"/>
          <w:sz w:val="26"/>
          <w:szCs w:val="26"/>
        </w:rPr>
        <w:t xml:space="preserve"> . . . . . . . . . . . . . . </w:t>
      </w: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lastRenderedPageBreak/>
        <w:t xml:space="preserve"> </w:t>
      </w: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ab/>
        <w:t xml:space="preserve">Ahora bien, respecto </w:t>
      </w:r>
      <w:proofErr w:type="gramStart"/>
      <w:r w:rsidRPr="002B332D">
        <w:rPr>
          <w:rFonts w:ascii="Calibri" w:hAnsi="Calibri" w:cs="Calibri"/>
          <w:color w:val="767171" w:themeColor="background2" w:themeShade="80"/>
          <w:sz w:val="26"/>
          <w:szCs w:val="26"/>
        </w:rPr>
        <w:t>de  la</w:t>
      </w:r>
      <w:proofErr w:type="gramEnd"/>
      <w:r w:rsidRPr="002B332D">
        <w:rPr>
          <w:rFonts w:ascii="Calibri" w:hAnsi="Calibri" w:cs="Calibri"/>
          <w:color w:val="767171" w:themeColor="background2" w:themeShade="80"/>
          <w:sz w:val="26"/>
          <w:szCs w:val="26"/>
        </w:rPr>
        <w:t xml:space="preserve"> segunda infracción asentada en la boleta, señalada con el inciso B. la parte actora señaló: . . . . . . . . . . . . . . . . . . . . . . . . . . . . .</w:t>
      </w:r>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i/>
          <w:color w:val="767171" w:themeColor="background2" w:themeShade="80"/>
          <w:sz w:val="26"/>
          <w:szCs w:val="26"/>
        </w:rPr>
        <w:t>“B.</w:t>
      </w:r>
      <w:proofErr w:type="gramStart"/>
      <w:r w:rsidRPr="002B332D">
        <w:rPr>
          <w:rFonts w:ascii="Calibri" w:hAnsi="Calibri" w:cs="Calibri"/>
          <w:i/>
          <w:color w:val="767171" w:themeColor="background2" w:themeShade="80"/>
          <w:sz w:val="26"/>
          <w:szCs w:val="26"/>
        </w:rPr>
        <w:t xml:space="preserve"> ….</w:t>
      </w:r>
      <w:proofErr w:type="gramEnd"/>
      <w:r w:rsidRPr="002B332D">
        <w:rPr>
          <w:rFonts w:ascii="Calibri" w:hAnsi="Calibri" w:cs="Calibri"/>
          <w:i/>
          <w:color w:val="767171" w:themeColor="background2" w:themeShade="80"/>
          <w:sz w:val="26"/>
          <w:szCs w:val="26"/>
        </w:rPr>
        <w:t xml:space="preserve">En cuanto al segundo motivo de infracción…. Se establece en el </w:t>
      </w:r>
      <w:proofErr w:type="gramStart"/>
      <w:r w:rsidRPr="002B332D">
        <w:rPr>
          <w:rFonts w:ascii="Calibri" w:hAnsi="Calibri" w:cs="Calibri"/>
          <w:i/>
          <w:color w:val="767171" w:themeColor="background2" w:themeShade="80"/>
          <w:sz w:val="26"/>
          <w:szCs w:val="26"/>
        </w:rPr>
        <w:t>acta….</w:t>
      </w:r>
      <w:proofErr w:type="gramEnd"/>
      <w:r w:rsidRPr="002B332D">
        <w:rPr>
          <w:rFonts w:ascii="Calibri" w:hAnsi="Calibri" w:cs="Calibri"/>
          <w:i/>
          <w:color w:val="767171" w:themeColor="background2" w:themeShade="80"/>
          <w:sz w:val="26"/>
          <w:szCs w:val="26"/>
        </w:rPr>
        <w:t xml:space="preserve">…. </w:t>
      </w:r>
      <w:r w:rsidRPr="002B332D">
        <w:rPr>
          <w:rFonts w:ascii="Calibri" w:hAnsi="Calibri" w:cs="Calibri"/>
          <w:b/>
          <w:i/>
          <w:color w:val="767171" w:themeColor="background2" w:themeShade="80"/>
          <w:sz w:val="26"/>
          <w:szCs w:val="26"/>
        </w:rPr>
        <w:t xml:space="preserve">‘Se prohíbe a los conductores de vehículos ofender, insultar o denigrar a </w:t>
      </w:r>
      <w:r>
        <w:rPr>
          <w:rFonts w:ascii="Calibri" w:hAnsi="Calibri" w:cs="Calibri"/>
          <w:b/>
          <w:i/>
          <w:color w:val="767171" w:themeColor="background2" w:themeShade="80"/>
          <w:sz w:val="26"/>
          <w:szCs w:val="26"/>
        </w:rPr>
        <w:t>los agentes o personal e</w:t>
      </w:r>
      <w:r w:rsidRPr="002B332D">
        <w:rPr>
          <w:rFonts w:ascii="Calibri" w:hAnsi="Calibri" w:cs="Calibri"/>
          <w:b/>
          <w:i/>
          <w:color w:val="767171" w:themeColor="background2" w:themeShade="80"/>
          <w:sz w:val="26"/>
          <w:szCs w:val="26"/>
        </w:rPr>
        <w:t>n el desempeño de sus labores’</w:t>
      </w:r>
      <w:r w:rsidRPr="002B332D">
        <w:rPr>
          <w:rFonts w:ascii="Calibri" w:hAnsi="Calibri" w:cs="Calibri"/>
          <w:i/>
          <w:color w:val="767171" w:themeColor="background2" w:themeShade="80"/>
          <w:sz w:val="26"/>
          <w:szCs w:val="26"/>
        </w:rPr>
        <w:t xml:space="preserve">… Lo anterior hace que el acta carezca de la debida motivación…. en ningún momento la demandada </w:t>
      </w:r>
      <w:proofErr w:type="gramStart"/>
      <w:r w:rsidRPr="002B332D">
        <w:rPr>
          <w:rFonts w:ascii="Calibri" w:hAnsi="Calibri" w:cs="Calibri"/>
          <w:i/>
          <w:color w:val="767171" w:themeColor="background2" w:themeShade="80"/>
          <w:sz w:val="26"/>
          <w:szCs w:val="26"/>
        </w:rPr>
        <w:t>establece  Bajo</w:t>
      </w:r>
      <w:proofErr w:type="gramEnd"/>
      <w:r w:rsidRPr="002B332D">
        <w:rPr>
          <w:rFonts w:ascii="Calibri" w:hAnsi="Calibri" w:cs="Calibri"/>
          <w:i/>
          <w:color w:val="767171" w:themeColor="background2" w:themeShade="80"/>
          <w:sz w:val="26"/>
          <w:szCs w:val="26"/>
        </w:rPr>
        <w:t xml:space="preserve"> que conceptos palabra…. O manera el suscrito actor ofendí, insulté o denigré a los agentes</w:t>
      </w:r>
      <w:proofErr w:type="gramStart"/>
      <w:r w:rsidRPr="002B332D">
        <w:rPr>
          <w:rFonts w:ascii="Calibri" w:hAnsi="Calibri" w:cs="Calibri"/>
          <w:i/>
          <w:color w:val="767171" w:themeColor="background2" w:themeShade="80"/>
          <w:sz w:val="26"/>
          <w:szCs w:val="26"/>
        </w:rPr>
        <w:t xml:space="preserve"> .…</w:t>
      </w:r>
      <w:proofErr w:type="gramEnd"/>
      <w:r w:rsidRPr="002B332D">
        <w:rPr>
          <w:rFonts w:ascii="Calibri" w:hAnsi="Calibri" w:cs="Calibri"/>
          <w:i/>
          <w:color w:val="767171" w:themeColor="background2" w:themeShade="80"/>
          <w:sz w:val="26"/>
          <w:szCs w:val="26"/>
        </w:rPr>
        <w:t>”  . . . . . . . . . . . . . . . . . . . . . . . . . . . . . . . . . . . .</w:t>
      </w:r>
      <w:r>
        <w:rPr>
          <w:rFonts w:ascii="Calibri" w:hAnsi="Calibri" w:cs="Calibri"/>
          <w:i/>
          <w:color w:val="767171" w:themeColor="background2" w:themeShade="80"/>
          <w:sz w:val="26"/>
          <w:szCs w:val="26"/>
        </w:rPr>
        <w:t xml:space="preserve"> . . . . . . . . . .</w:t>
      </w:r>
      <w:r w:rsidRPr="002B332D">
        <w:rPr>
          <w:rFonts w:ascii="Calibri" w:hAnsi="Calibri" w:cs="Calibri"/>
          <w:i/>
          <w:color w:val="767171" w:themeColor="background2" w:themeShade="80"/>
          <w:sz w:val="26"/>
          <w:szCs w:val="26"/>
        </w:rPr>
        <w:t xml:space="preserve"> </w:t>
      </w:r>
    </w:p>
    <w:p w:rsidR="00684506" w:rsidRPr="002B332D" w:rsidRDefault="00684506" w:rsidP="00684506">
      <w:pPr>
        <w:jc w:val="both"/>
        <w:rPr>
          <w:rFonts w:ascii="Calibri" w:hAnsi="Calibri" w:cs="Calibri"/>
          <w:color w:val="767171" w:themeColor="background2" w:themeShade="80"/>
          <w:sz w:val="26"/>
          <w:szCs w:val="26"/>
          <w:lang w:val="es-MX"/>
        </w:rPr>
      </w:pPr>
    </w:p>
    <w:p w:rsidR="00684506" w:rsidRPr="002B332D" w:rsidRDefault="00684506" w:rsidP="00684506">
      <w:pPr>
        <w:ind w:firstLine="708"/>
        <w:jc w:val="both"/>
        <w:rPr>
          <w:rFonts w:asciiTheme="minorHAnsi" w:hAnsiTheme="minorHAnsi" w:cstheme="minorHAnsi"/>
          <w:bCs/>
          <w:color w:val="767171" w:themeColor="background2" w:themeShade="80"/>
          <w:sz w:val="26"/>
          <w:szCs w:val="26"/>
        </w:rPr>
      </w:pPr>
      <w:r w:rsidRPr="002B332D">
        <w:rPr>
          <w:rFonts w:ascii="Calibri" w:hAnsi="Calibri" w:cs="Calibri"/>
          <w:color w:val="767171" w:themeColor="background2" w:themeShade="80"/>
          <w:sz w:val="26"/>
          <w:szCs w:val="26"/>
          <w:lang w:val="es-MX"/>
        </w:rPr>
        <w:tab/>
        <w:t xml:space="preserve">También resulta </w:t>
      </w:r>
      <w:r w:rsidRPr="002B332D">
        <w:rPr>
          <w:rFonts w:ascii="Calibri" w:hAnsi="Calibri" w:cs="Calibri"/>
          <w:b/>
          <w:color w:val="767171" w:themeColor="background2" w:themeShade="80"/>
          <w:sz w:val="26"/>
          <w:szCs w:val="26"/>
          <w:lang w:val="es-MX"/>
        </w:rPr>
        <w:t>fundado</w:t>
      </w:r>
      <w:r w:rsidRPr="002B332D">
        <w:rPr>
          <w:rFonts w:ascii="Calibri" w:hAnsi="Calibri" w:cs="Calibri"/>
          <w:color w:val="767171" w:themeColor="background2" w:themeShade="80"/>
          <w:sz w:val="26"/>
          <w:szCs w:val="26"/>
          <w:lang w:val="es-MX"/>
        </w:rPr>
        <w:t xml:space="preserve"> dicho concepto de impugnación; toda vez </w:t>
      </w:r>
      <w:r w:rsidRPr="002B332D">
        <w:rPr>
          <w:rFonts w:ascii="Calibri" w:hAnsi="Calibri" w:cs="Calibri"/>
          <w:color w:val="767171" w:themeColor="background2" w:themeShade="80"/>
          <w:sz w:val="26"/>
          <w:szCs w:val="26"/>
        </w:rPr>
        <w:t xml:space="preserve">que </w:t>
      </w:r>
      <w:r w:rsidRPr="002B332D">
        <w:rPr>
          <w:rFonts w:asciiTheme="minorHAnsi" w:hAnsiTheme="minorHAnsi" w:cstheme="minorHAnsi"/>
          <w:bCs/>
          <w:color w:val="767171" w:themeColor="background2" w:themeShade="80"/>
          <w:sz w:val="26"/>
          <w:szCs w:val="26"/>
        </w:rPr>
        <w:t>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como motivo solo se transcribió lo que establece dicho precepto, pero no quedó especificado como se cometió en concreto, era infracción, ni con que palabras o hechos, ni a quien, o quienes los dirigió</w:t>
      </w:r>
      <w:r>
        <w:rPr>
          <w:rFonts w:asciiTheme="minorHAnsi" w:hAnsiTheme="minorHAnsi" w:cstheme="minorHAnsi"/>
          <w:bCs/>
          <w:color w:val="767171" w:themeColor="background2" w:themeShade="80"/>
          <w:sz w:val="26"/>
          <w:szCs w:val="26"/>
        </w:rPr>
        <w:t xml:space="preserve">; </w:t>
      </w:r>
      <w:r w:rsidRPr="00504042">
        <w:rPr>
          <w:rFonts w:asciiTheme="minorHAnsi" w:hAnsiTheme="minorHAnsi" w:cstheme="minorHAnsi"/>
          <w:bCs/>
          <w:color w:val="767171" w:themeColor="background2" w:themeShade="80"/>
          <w:sz w:val="26"/>
          <w:szCs w:val="26"/>
        </w:rPr>
        <w:t xml:space="preserve">pues de la redacción del acta, se desprende que </w:t>
      </w:r>
      <w:r>
        <w:rPr>
          <w:rFonts w:asciiTheme="minorHAnsi" w:hAnsiTheme="minorHAnsi" w:cstheme="minorHAnsi"/>
          <w:bCs/>
          <w:color w:val="767171" w:themeColor="background2" w:themeShade="80"/>
          <w:sz w:val="26"/>
          <w:szCs w:val="26"/>
        </w:rPr>
        <w:t xml:space="preserve">aparentemente </w:t>
      </w:r>
      <w:r w:rsidRPr="00504042">
        <w:rPr>
          <w:rFonts w:asciiTheme="minorHAnsi" w:hAnsiTheme="minorHAnsi" w:cstheme="minorHAnsi"/>
          <w:bCs/>
          <w:color w:val="767171" w:themeColor="background2" w:themeShade="80"/>
          <w:sz w:val="26"/>
          <w:szCs w:val="26"/>
        </w:rPr>
        <w:t xml:space="preserve">se </w:t>
      </w:r>
      <w:r>
        <w:rPr>
          <w:rFonts w:asciiTheme="minorHAnsi" w:hAnsiTheme="minorHAnsi" w:cstheme="minorHAnsi"/>
          <w:bCs/>
          <w:color w:val="767171" w:themeColor="background2" w:themeShade="80"/>
          <w:sz w:val="26"/>
          <w:szCs w:val="26"/>
        </w:rPr>
        <w:t>ofendi</w:t>
      </w:r>
      <w:r w:rsidRPr="00504042">
        <w:rPr>
          <w:rFonts w:asciiTheme="minorHAnsi" w:hAnsiTheme="minorHAnsi" w:cstheme="minorHAnsi"/>
          <w:bCs/>
          <w:color w:val="767171" w:themeColor="background2" w:themeShade="80"/>
          <w:sz w:val="26"/>
          <w:szCs w:val="26"/>
        </w:rPr>
        <w:t>ó a más de un agente, siendo que el enjuiciado nunca refirió que estuviese acompañado por algún otro elemento</w:t>
      </w:r>
      <w:r w:rsidRPr="002B332D">
        <w:rPr>
          <w:rFonts w:asciiTheme="minorHAnsi" w:hAnsiTheme="minorHAnsi" w:cstheme="minorHAnsi"/>
          <w:bCs/>
          <w:color w:val="767171" w:themeColor="background2" w:themeShade="80"/>
          <w:sz w:val="26"/>
          <w:szCs w:val="26"/>
        </w:rPr>
        <w:t>; por lo que no existe evidencia para atribuirle tal conducta al actor. L</w:t>
      </w:r>
      <w:r w:rsidRPr="002B332D">
        <w:rPr>
          <w:rFonts w:asciiTheme="minorHAnsi" w:hAnsiTheme="minorHAnsi" w:cstheme="minorHAnsi"/>
          <w:color w:val="767171" w:themeColor="background2" w:themeShade="80"/>
          <w:sz w:val="26"/>
          <w:szCs w:val="26"/>
        </w:rPr>
        <w:t xml:space="preserve">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 </w:t>
      </w:r>
      <w:r>
        <w:rPr>
          <w:rFonts w:asciiTheme="minorHAnsi" w:hAnsiTheme="minorHAnsi" w:cstheme="minorHAnsi"/>
          <w:color w:val="767171" w:themeColor="background2" w:themeShade="80"/>
          <w:sz w:val="26"/>
          <w:szCs w:val="26"/>
        </w:rPr>
        <w:t xml:space="preserve">. . . . . . . . . . . . . . . . . . . . . . . </w:t>
      </w:r>
      <w:proofErr w:type="gramStart"/>
      <w:r>
        <w:rPr>
          <w:rFonts w:asciiTheme="minorHAnsi" w:hAnsiTheme="minorHAnsi" w:cstheme="minorHAnsi"/>
          <w:color w:val="767171" w:themeColor="background2" w:themeShade="80"/>
          <w:sz w:val="26"/>
          <w:szCs w:val="26"/>
        </w:rPr>
        <w:t>. . . .</w:t>
      </w:r>
      <w:proofErr w:type="gramEnd"/>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Así las cosas, al resultar fundado el concepto de impugnación en sus dos incisos analizados, se concluye que el </w:t>
      </w:r>
      <w:r w:rsidRPr="002B332D">
        <w:rPr>
          <w:rFonts w:ascii="Calibri" w:hAnsi="Calibri" w:cs="Calibri"/>
          <w:b/>
          <w:color w:val="767171" w:themeColor="background2" w:themeShade="80"/>
          <w:sz w:val="26"/>
          <w:szCs w:val="26"/>
        </w:rPr>
        <w:t>Acta de Infracción</w:t>
      </w:r>
      <w:r w:rsidRPr="002B332D">
        <w:rPr>
          <w:rFonts w:ascii="Calibri" w:hAnsi="Calibri" w:cs="Calibri"/>
          <w:color w:val="767171" w:themeColor="background2" w:themeShade="80"/>
          <w:sz w:val="26"/>
          <w:szCs w:val="26"/>
        </w:rPr>
        <w:t xml:space="preserve"> con número </w:t>
      </w:r>
      <w:r w:rsidRPr="00CD3746">
        <w:rPr>
          <w:rFonts w:ascii="Calibri" w:hAnsi="Calibri" w:cs="Calibri"/>
          <w:b/>
          <w:color w:val="767171" w:themeColor="background2" w:themeShade="80"/>
          <w:sz w:val="26"/>
          <w:szCs w:val="26"/>
        </w:rPr>
        <w:t>T-5721060 (T guion cinco-siete-dos-uno-cero-seis-cero)</w:t>
      </w:r>
      <w:r w:rsidRPr="002B332D">
        <w:rPr>
          <w:rFonts w:ascii="Calibri" w:hAnsi="Calibri" w:cs="Calibri"/>
          <w:color w:val="767171" w:themeColor="background2" w:themeShade="80"/>
          <w:sz w:val="26"/>
          <w:szCs w:val="26"/>
        </w:rPr>
        <w:t xml:space="preserve">, de fecha </w:t>
      </w:r>
      <w:r w:rsidRPr="00CD3746">
        <w:rPr>
          <w:rFonts w:ascii="Calibri" w:hAnsi="Calibri" w:cs="Calibri"/>
          <w:b/>
          <w:color w:val="767171" w:themeColor="background2" w:themeShade="80"/>
          <w:sz w:val="26"/>
          <w:szCs w:val="26"/>
        </w:rPr>
        <w:t>17</w:t>
      </w:r>
      <w:r w:rsidRPr="002B332D">
        <w:rPr>
          <w:rFonts w:ascii="Calibri" w:hAnsi="Calibri" w:cs="Calibri"/>
          <w:color w:val="767171" w:themeColor="background2" w:themeShade="80"/>
          <w:sz w:val="26"/>
          <w:szCs w:val="26"/>
        </w:rPr>
        <w:t xml:space="preserve"> diecisiete de </w:t>
      </w:r>
      <w:r w:rsidRPr="00CD3746">
        <w:rPr>
          <w:rFonts w:ascii="Calibri" w:hAnsi="Calibri" w:cs="Calibri"/>
          <w:b/>
          <w:color w:val="767171" w:themeColor="background2" w:themeShade="80"/>
          <w:sz w:val="26"/>
          <w:szCs w:val="26"/>
        </w:rPr>
        <w:t>septiembre</w:t>
      </w:r>
      <w:r w:rsidRPr="002B332D">
        <w:rPr>
          <w:rFonts w:ascii="Calibri" w:hAnsi="Calibri" w:cs="Calibri"/>
          <w:color w:val="767171" w:themeColor="background2" w:themeShade="80"/>
          <w:sz w:val="26"/>
          <w:szCs w:val="26"/>
        </w:rPr>
        <w:t xml:space="preserve"> del año </w:t>
      </w:r>
      <w:r w:rsidRPr="00CD3746">
        <w:rPr>
          <w:rFonts w:ascii="Calibri" w:hAnsi="Calibri" w:cs="Calibri"/>
          <w:b/>
          <w:color w:val="767171" w:themeColor="background2" w:themeShade="80"/>
          <w:sz w:val="26"/>
          <w:szCs w:val="26"/>
        </w:rPr>
        <w:t>2017</w:t>
      </w:r>
      <w:r w:rsidRPr="002B332D">
        <w:rPr>
          <w:rFonts w:ascii="Calibri" w:hAnsi="Calibri" w:cs="Calibri"/>
          <w:color w:val="767171" w:themeColor="background2" w:themeShade="80"/>
          <w:sz w:val="26"/>
          <w:szCs w:val="26"/>
        </w:rPr>
        <w:t xml:space="preserve"> dos mil diecisiete; resulta ilegal al actualizarse la causa de nulidad prevista en el artículo 302, fracción II, del Código de Procedimiento y Justicia Administrativa para el Estado y los Municipios de Guanajuato; por lo que es procedente decretar su </w:t>
      </w:r>
      <w:r w:rsidRPr="002B332D">
        <w:rPr>
          <w:rFonts w:ascii="Calibri" w:hAnsi="Calibri" w:cs="Calibri"/>
          <w:b/>
          <w:bCs/>
          <w:color w:val="767171" w:themeColor="background2" w:themeShade="80"/>
          <w:sz w:val="26"/>
          <w:szCs w:val="26"/>
        </w:rPr>
        <w:t>nulidad total</w:t>
      </w:r>
      <w:r w:rsidRPr="002B332D">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 . . . . . . . .</w:t>
      </w:r>
      <w:r w:rsidRPr="002B332D">
        <w:rPr>
          <w:rFonts w:ascii="Calibri" w:hAnsi="Calibri" w:cs="Calibri"/>
          <w:color w:val="767171" w:themeColor="background2" w:themeShade="80"/>
          <w:sz w:val="26"/>
          <w:szCs w:val="26"/>
        </w:rPr>
        <w:t xml:space="preserve"> </w:t>
      </w:r>
    </w:p>
    <w:p w:rsidR="00684506" w:rsidRPr="002B332D" w:rsidRDefault="00684506" w:rsidP="00684506">
      <w:pPr>
        <w:pStyle w:val="Textoindependiente"/>
        <w:rPr>
          <w:rFonts w:ascii="Calibri" w:hAnsi="Calibri"/>
          <w:b/>
          <w:i/>
          <w:color w:val="767171" w:themeColor="background2" w:themeShade="80"/>
          <w:sz w:val="26"/>
        </w:rPr>
      </w:pPr>
    </w:p>
    <w:p w:rsidR="00684506" w:rsidRPr="002B332D" w:rsidRDefault="00684506" w:rsidP="00684506">
      <w:pPr>
        <w:pStyle w:val="Textoindependiente"/>
        <w:ind w:firstLine="708"/>
        <w:rPr>
          <w:rFonts w:ascii="Calibri" w:hAnsi="Calibri" w:cs="Arial"/>
          <w:color w:val="767171" w:themeColor="background2" w:themeShade="80"/>
          <w:sz w:val="26"/>
          <w:szCs w:val="27"/>
        </w:rPr>
      </w:pPr>
      <w:proofErr w:type="gramStart"/>
      <w:r w:rsidRPr="002B332D">
        <w:rPr>
          <w:rFonts w:ascii="Calibri" w:hAnsi="Calibri"/>
          <w:b/>
          <w:i/>
          <w:color w:val="767171" w:themeColor="background2" w:themeShade="80"/>
          <w:sz w:val="26"/>
        </w:rPr>
        <w:t>SÉPTIMO.-</w:t>
      </w:r>
      <w:proofErr w:type="gramEnd"/>
      <w:r w:rsidRPr="002B332D">
        <w:rPr>
          <w:rFonts w:ascii="Calibri" w:hAnsi="Calibri"/>
          <w:b/>
          <w:i/>
          <w:color w:val="767171" w:themeColor="background2" w:themeShade="80"/>
          <w:sz w:val="26"/>
        </w:rPr>
        <w:t xml:space="preserve"> </w:t>
      </w:r>
      <w:r w:rsidRPr="002B332D">
        <w:rPr>
          <w:rFonts w:ascii="Calibri" w:hAnsi="Calibri" w:cs="Arial"/>
          <w:color w:val="767171" w:themeColor="background2" w:themeShade="80"/>
          <w:sz w:val="26"/>
          <w:szCs w:val="27"/>
        </w:rPr>
        <w:t>En virtud de</w:t>
      </w:r>
      <w:r>
        <w:rPr>
          <w:rFonts w:ascii="Calibri" w:hAnsi="Calibri" w:cs="Arial"/>
          <w:color w:val="767171" w:themeColor="background2" w:themeShade="80"/>
          <w:sz w:val="26"/>
          <w:szCs w:val="27"/>
        </w:rPr>
        <w:t xml:space="preserve"> que los argumentos estudiados en </w:t>
      </w:r>
      <w:r w:rsidRPr="002B332D">
        <w:rPr>
          <w:rFonts w:ascii="Calibri" w:hAnsi="Calibri" w:cs="Arial"/>
          <w:color w:val="767171" w:themeColor="background2" w:themeShade="80"/>
          <w:sz w:val="26"/>
          <w:szCs w:val="27"/>
        </w:rPr>
        <w:t xml:space="preserve">el </w:t>
      </w:r>
      <w:r>
        <w:rPr>
          <w:rFonts w:ascii="Calibri" w:hAnsi="Calibri" w:cs="Arial"/>
          <w:color w:val="767171" w:themeColor="background2" w:themeShade="80"/>
          <w:sz w:val="26"/>
          <w:szCs w:val="27"/>
        </w:rPr>
        <w:t xml:space="preserve">primer </w:t>
      </w:r>
      <w:r w:rsidRPr="002B332D">
        <w:rPr>
          <w:rFonts w:ascii="Calibri" w:hAnsi="Calibri" w:cs="Arial"/>
          <w:color w:val="767171" w:themeColor="background2" w:themeShade="80"/>
          <w:sz w:val="26"/>
          <w:szCs w:val="27"/>
        </w:rPr>
        <w:t xml:space="preserve">concepto de impugnación, resultaron fundados y son suficientes para declarar la nulidad total del acto impugnado; resulta innecesario el estudio del restante; ya </w:t>
      </w:r>
      <w:r w:rsidRPr="002B332D">
        <w:rPr>
          <w:rFonts w:ascii="Calibri" w:hAnsi="Calibri" w:cs="Arial"/>
          <w:color w:val="767171" w:themeColor="background2" w:themeShade="80"/>
          <w:sz w:val="26"/>
          <w:szCs w:val="27"/>
        </w:rPr>
        <w:lastRenderedPageBreak/>
        <w:t xml:space="preserve">que su análisis no afectaría ni variaría el sentido de esta resolución. . . . . . . . . . . . . </w:t>
      </w:r>
    </w:p>
    <w:p w:rsidR="00684506" w:rsidRPr="002B332D" w:rsidRDefault="00684506" w:rsidP="00684506">
      <w:pPr>
        <w:pStyle w:val="Textoindependiente"/>
        <w:rPr>
          <w:rFonts w:ascii="Calibri" w:hAnsi="Calibri" w:cs="Arial"/>
          <w:color w:val="767171" w:themeColor="background2" w:themeShade="80"/>
          <w:sz w:val="26"/>
          <w:szCs w:val="27"/>
          <w:lang w:val="es-ES"/>
        </w:rPr>
      </w:pPr>
    </w:p>
    <w:p w:rsidR="00684506" w:rsidRPr="002B332D" w:rsidRDefault="00684506" w:rsidP="00684506">
      <w:pPr>
        <w:pStyle w:val="Textoindependiente"/>
        <w:ind w:firstLine="708"/>
        <w:rPr>
          <w:rFonts w:ascii="Calibri" w:hAnsi="Calibri" w:cs="Arial"/>
          <w:color w:val="767171" w:themeColor="background2" w:themeShade="80"/>
          <w:sz w:val="26"/>
          <w:szCs w:val="27"/>
        </w:rPr>
      </w:pPr>
      <w:r w:rsidRPr="002B332D">
        <w:rPr>
          <w:rFonts w:ascii="Calibri" w:hAnsi="Calibri" w:cs="Arial"/>
          <w:color w:val="767171" w:themeColor="background2" w:themeShade="80"/>
          <w:sz w:val="26"/>
          <w:szCs w:val="27"/>
        </w:rPr>
        <w:t xml:space="preserve">Sirve de apoyo a lo anterior la tesis de jurisprudencia que a la letra señala: </w:t>
      </w:r>
    </w:p>
    <w:p w:rsidR="00684506" w:rsidRPr="002B332D" w:rsidRDefault="00684506" w:rsidP="00684506">
      <w:pPr>
        <w:pStyle w:val="Textoindependiente"/>
        <w:ind w:firstLine="708"/>
        <w:rPr>
          <w:rFonts w:ascii="Calibri" w:hAnsi="Calibri" w:cs="Arial"/>
          <w:color w:val="767171" w:themeColor="background2" w:themeShade="80"/>
          <w:sz w:val="20"/>
          <w:szCs w:val="27"/>
        </w:rPr>
      </w:pPr>
    </w:p>
    <w:p w:rsidR="00684506" w:rsidRPr="002B332D" w:rsidRDefault="00684506" w:rsidP="00684506">
      <w:pPr>
        <w:pStyle w:val="Textoindependiente"/>
        <w:ind w:firstLine="708"/>
        <w:rPr>
          <w:rFonts w:ascii="Calibri" w:hAnsi="Calibri"/>
          <w:color w:val="767171" w:themeColor="background2" w:themeShade="80"/>
          <w:sz w:val="22"/>
          <w:szCs w:val="27"/>
        </w:rPr>
      </w:pPr>
      <w:r w:rsidRPr="002B332D">
        <w:rPr>
          <w:rFonts w:ascii="Calibri" w:hAnsi="Calibri"/>
          <w:b/>
          <w:bCs/>
          <w:i/>
          <w:iCs/>
          <w:color w:val="767171" w:themeColor="background2" w:themeShade="80"/>
          <w:sz w:val="26"/>
          <w:szCs w:val="27"/>
        </w:rPr>
        <w:t xml:space="preserve">“CONCEPTOS DE VIOLACION. CUANDO SU ESTUDIO ES INNECESARIO. </w:t>
      </w:r>
      <w:r w:rsidRPr="002B332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332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B332D">
        <w:rPr>
          <w:rFonts w:ascii="Calibri" w:hAnsi="Calibri"/>
          <w:color w:val="767171" w:themeColor="background2" w:themeShade="80"/>
          <w:sz w:val="22"/>
          <w:szCs w:val="22"/>
        </w:rPr>
        <w:t xml:space="preserve">Fuente: Semanario Judicial de la Federación. I, </w:t>
      </w:r>
      <w:proofErr w:type="gramStart"/>
      <w:r w:rsidRPr="002B332D">
        <w:rPr>
          <w:rFonts w:ascii="Calibri" w:hAnsi="Calibri"/>
          <w:color w:val="767171" w:themeColor="background2" w:themeShade="80"/>
          <w:sz w:val="22"/>
          <w:szCs w:val="22"/>
        </w:rPr>
        <w:t>Abril</w:t>
      </w:r>
      <w:proofErr w:type="gramEnd"/>
      <w:r w:rsidRPr="002B332D">
        <w:rPr>
          <w:rFonts w:ascii="Calibri" w:hAnsi="Calibri"/>
          <w:color w:val="767171" w:themeColor="background2" w:themeShade="80"/>
          <w:sz w:val="22"/>
          <w:szCs w:val="22"/>
        </w:rPr>
        <w:t xml:space="preserve"> de 1991. Tesis: V.2o. J/7. Página: 86. Genealogía: Gaceta número 40, Abril de 1991, página 125</w:t>
      </w:r>
      <w:r w:rsidRPr="002B332D">
        <w:rPr>
          <w:rFonts w:ascii="Calibri" w:hAnsi="Calibri"/>
          <w:color w:val="767171" w:themeColor="background2" w:themeShade="80"/>
          <w:sz w:val="26"/>
          <w:szCs w:val="26"/>
        </w:rPr>
        <w:t xml:space="preserve">. . . . . . . . . . . . . . . . . . . . . . . . . . . . . . . . . </w:t>
      </w:r>
      <w:proofErr w:type="gramStart"/>
      <w:r w:rsidRPr="002B332D">
        <w:rPr>
          <w:rFonts w:ascii="Calibri" w:hAnsi="Calibri"/>
          <w:color w:val="767171" w:themeColor="background2" w:themeShade="80"/>
          <w:sz w:val="26"/>
          <w:szCs w:val="26"/>
        </w:rPr>
        <w:t>. . . .</w:t>
      </w:r>
      <w:proofErr w:type="gramEnd"/>
    </w:p>
    <w:p w:rsidR="00684506" w:rsidRPr="002B332D" w:rsidRDefault="00684506" w:rsidP="00684506">
      <w:pPr>
        <w:pStyle w:val="Textoindependiente"/>
        <w:rPr>
          <w:rFonts w:ascii="Calibri" w:hAnsi="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iCs/>
          <w:color w:val="767171" w:themeColor="background2" w:themeShade="80"/>
          <w:sz w:val="26"/>
          <w:szCs w:val="26"/>
        </w:rPr>
      </w:pPr>
      <w:r w:rsidRPr="002B332D">
        <w:rPr>
          <w:rFonts w:ascii="Calibri" w:hAnsi="Calibri" w:cs="Calibri"/>
          <w:b/>
          <w:bCs/>
          <w:i/>
          <w:iCs/>
          <w:color w:val="767171" w:themeColor="background2" w:themeShade="80"/>
          <w:sz w:val="26"/>
          <w:szCs w:val="26"/>
        </w:rPr>
        <w:t>OCTAVO</w:t>
      </w:r>
      <w:r w:rsidRPr="002B332D">
        <w:rPr>
          <w:rFonts w:ascii="Calibri" w:hAnsi="Calibri" w:cs="Calibri"/>
          <w:i/>
          <w:iCs/>
          <w:color w:val="767171" w:themeColor="background2" w:themeShade="80"/>
          <w:sz w:val="26"/>
          <w:szCs w:val="26"/>
        </w:rPr>
        <w:t xml:space="preserve">.- </w:t>
      </w:r>
      <w:r w:rsidRPr="002B332D">
        <w:rPr>
          <w:rFonts w:ascii="Calibri" w:hAnsi="Calibri"/>
          <w:color w:val="767171" w:themeColor="background2" w:themeShade="80"/>
          <w:sz w:val="26"/>
          <w:szCs w:val="26"/>
        </w:rPr>
        <w:t xml:space="preserve">De lo pretendido por la parte actora, se encuentra también lo concerniente a que se ordene a la autoridad demandada a que devuelva las cantidades de </w:t>
      </w:r>
      <w:r w:rsidRPr="002B332D">
        <w:rPr>
          <w:rFonts w:ascii="Calibri" w:hAnsi="Calibri" w:cs="Calibri"/>
          <w:iCs/>
          <w:color w:val="767171" w:themeColor="background2" w:themeShade="80"/>
          <w:sz w:val="26"/>
          <w:szCs w:val="26"/>
        </w:rPr>
        <w:t>$147.21 (Ciento cuarenta y siete pesos 21/100 Moneda Nacional)</w:t>
      </w:r>
      <w:r>
        <w:rPr>
          <w:rFonts w:ascii="Calibri" w:hAnsi="Calibri" w:cs="Calibri"/>
          <w:iCs/>
          <w:color w:val="767171" w:themeColor="background2" w:themeShade="80"/>
          <w:sz w:val="26"/>
          <w:szCs w:val="26"/>
        </w:rPr>
        <w:t xml:space="preserve"> y </w:t>
      </w:r>
      <w:r w:rsidRPr="002B332D">
        <w:rPr>
          <w:rFonts w:ascii="Calibri" w:hAnsi="Calibri" w:cs="Calibri"/>
          <w:color w:val="767171" w:themeColor="background2" w:themeShade="80"/>
          <w:sz w:val="26"/>
          <w:szCs w:val="26"/>
        </w:rPr>
        <w:t>$754.90 (Setecientos cincuenta y cuatro pesos 90/100 Moneda Nacional),  mismas que fueron pagadas por el gobernado por concepto de multas, tal y como se acredita con el original del recibo oficial de pago número AA 7020203 (AA siete-cero-dos-cero-dos-cero-tres) de fecha 20 veinte de septiembre del año 2017 dos mil diecisiete (visible a foja 8 ocho del expediente)</w:t>
      </w:r>
      <w:r w:rsidRPr="002B332D">
        <w:rPr>
          <w:rFonts w:ascii="Calibri" w:hAnsi="Calibri" w:cs="Calibri"/>
          <w:iCs/>
          <w:color w:val="767171" w:themeColor="background2" w:themeShade="80"/>
          <w:sz w:val="26"/>
          <w:szCs w:val="26"/>
        </w:rPr>
        <w:t xml:space="preserve">. . . . . . . . . . . . . . . . . . . . . . . . . . . </w:t>
      </w:r>
    </w:p>
    <w:p w:rsidR="00684506" w:rsidRDefault="00684506" w:rsidP="00684506">
      <w:pPr>
        <w:pStyle w:val="Textoindependiente"/>
        <w:ind w:firstLine="708"/>
        <w:rPr>
          <w:rFonts w:ascii="Calibri" w:hAnsi="Calibri" w:cs="Calibri"/>
          <w:iCs/>
          <w:color w:val="767171" w:themeColor="background2" w:themeShade="80"/>
          <w:sz w:val="26"/>
          <w:szCs w:val="26"/>
        </w:rPr>
      </w:pPr>
    </w:p>
    <w:p w:rsidR="00684506" w:rsidRDefault="00684506" w:rsidP="0068450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1116/2doJAM/2017-JN</w:t>
      </w:r>
    </w:p>
    <w:p w:rsidR="00684506" w:rsidRPr="00504042" w:rsidRDefault="00684506" w:rsidP="00684506">
      <w:pPr>
        <w:pStyle w:val="Textoindependiente"/>
        <w:ind w:firstLine="708"/>
        <w:rPr>
          <w:rFonts w:ascii="Calibri" w:hAnsi="Calibri" w:cs="Calibri"/>
          <w:iCs/>
          <w:color w:val="767171" w:themeColor="background2" w:themeShade="80"/>
          <w:sz w:val="26"/>
          <w:szCs w:val="26"/>
          <w:lang w:val="es-ES"/>
        </w:rPr>
      </w:pPr>
    </w:p>
    <w:p w:rsidR="00684506" w:rsidRPr="002B332D" w:rsidRDefault="00684506" w:rsidP="00684506">
      <w:pPr>
        <w:pStyle w:val="Textoindependiente"/>
        <w:ind w:firstLine="708"/>
        <w:rPr>
          <w:rFonts w:ascii="Calibri" w:hAnsi="Calibri"/>
          <w:color w:val="767171" w:themeColor="background2" w:themeShade="80"/>
          <w:sz w:val="26"/>
          <w:szCs w:val="26"/>
        </w:rPr>
      </w:pPr>
      <w:r w:rsidRPr="002B332D">
        <w:rPr>
          <w:rFonts w:ascii="Calibri" w:hAnsi="Calibri"/>
          <w:color w:val="767171" w:themeColor="background2" w:themeShade="80"/>
          <w:sz w:val="26"/>
          <w:szCs w:val="26"/>
        </w:rPr>
        <w:t xml:space="preserve">Pretensión que resulta </w:t>
      </w:r>
      <w:r w:rsidRPr="002B332D">
        <w:rPr>
          <w:rFonts w:ascii="Calibri" w:hAnsi="Calibri"/>
          <w:b/>
          <w:color w:val="767171" w:themeColor="background2" w:themeShade="80"/>
          <w:sz w:val="26"/>
          <w:szCs w:val="26"/>
        </w:rPr>
        <w:t>procedente</w:t>
      </w:r>
      <w:r w:rsidRPr="002B332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B332D">
        <w:rPr>
          <w:rFonts w:ascii="Calibri" w:hAnsi="Calibri"/>
          <w:b/>
          <w:color w:val="767171" w:themeColor="background2" w:themeShade="80"/>
          <w:sz w:val="26"/>
          <w:szCs w:val="26"/>
        </w:rPr>
        <w:t>se reconoce</w:t>
      </w:r>
      <w:r w:rsidRPr="002B332D">
        <w:rPr>
          <w:rFonts w:ascii="Calibri" w:hAnsi="Calibri"/>
          <w:color w:val="767171" w:themeColor="background2" w:themeShade="80"/>
          <w:sz w:val="26"/>
          <w:szCs w:val="26"/>
        </w:rPr>
        <w:t xml:space="preserve"> el derecho que tiene el justiciable a la devolución de las cantidades señaladas</w:t>
      </w:r>
      <w:r w:rsidRPr="002B332D">
        <w:rPr>
          <w:rFonts w:ascii="Calibri" w:hAnsi="Calibri" w:cs="Calibri"/>
          <w:iCs/>
          <w:color w:val="767171" w:themeColor="background2" w:themeShade="80"/>
          <w:sz w:val="26"/>
          <w:szCs w:val="26"/>
        </w:rPr>
        <w:t>;</w:t>
      </w:r>
      <w:r w:rsidRPr="002B332D">
        <w:rPr>
          <w:rFonts w:ascii="Calibri" w:hAnsi="Calibri"/>
          <w:color w:val="767171" w:themeColor="background2" w:themeShade="80"/>
          <w:sz w:val="26"/>
          <w:szCs w:val="26"/>
        </w:rPr>
        <w:t xml:space="preserve"> pagadas por concepto de las multas impuestas; por lo que se </w:t>
      </w:r>
      <w:r w:rsidRPr="002B332D">
        <w:rPr>
          <w:rFonts w:ascii="Calibri" w:hAnsi="Calibri"/>
          <w:b/>
          <w:color w:val="767171" w:themeColor="background2" w:themeShade="80"/>
          <w:sz w:val="26"/>
          <w:szCs w:val="26"/>
        </w:rPr>
        <w:t>condena</w:t>
      </w:r>
      <w:r w:rsidRPr="002B332D">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las cantidades mencionadas y que ampara el recibo oficial de pago señalado; ello conforme al Criterio que sostiene el Pleno del anteriormente denominado Tribunal de lo Contencioso Administrativo del Estado, visible en la página 280 doscientos ochenta, de la publicación que contiene los </w:t>
      </w:r>
      <w:r w:rsidRPr="002B332D">
        <w:rPr>
          <w:rFonts w:ascii="Calibri" w:hAnsi="Calibri"/>
          <w:i/>
          <w:color w:val="767171" w:themeColor="background2" w:themeShade="80"/>
          <w:sz w:val="26"/>
          <w:szCs w:val="26"/>
        </w:rPr>
        <w:t>“Criterios 2000-2008”</w:t>
      </w:r>
      <w:r w:rsidRPr="002B332D">
        <w:rPr>
          <w:rFonts w:ascii="Calibri" w:hAnsi="Calibri"/>
          <w:color w:val="767171" w:themeColor="background2" w:themeShade="80"/>
          <w:sz w:val="26"/>
          <w:szCs w:val="26"/>
        </w:rPr>
        <w:t xml:space="preserve"> de dicho Tribunal, el cual es el siguiente: . . . . . </w:t>
      </w:r>
      <w:r w:rsidRPr="002B332D">
        <w:rPr>
          <w:rFonts w:ascii="Calibri" w:hAnsi="Calibri" w:cs="Calibri"/>
          <w:color w:val="767171" w:themeColor="background2" w:themeShade="80"/>
          <w:sz w:val="26"/>
          <w:szCs w:val="26"/>
        </w:rPr>
        <w:t xml:space="preserve">. . . . . . . . . . . . . . . . . . . . . . . . . . . . . . . . . . . . . . </w:t>
      </w:r>
    </w:p>
    <w:p w:rsidR="00684506" w:rsidRPr="002B332D" w:rsidRDefault="00684506" w:rsidP="00684506">
      <w:pPr>
        <w:pStyle w:val="Textoindependiente"/>
        <w:ind w:firstLine="708"/>
        <w:rPr>
          <w:rFonts w:ascii="Calibri" w:hAnsi="Calibri"/>
          <w:b/>
          <w:i/>
          <w:color w:val="767171" w:themeColor="background2" w:themeShade="80"/>
          <w:sz w:val="20"/>
          <w:szCs w:val="20"/>
        </w:rPr>
      </w:pPr>
    </w:p>
    <w:p w:rsidR="00684506" w:rsidRPr="002B332D" w:rsidRDefault="00684506" w:rsidP="00684506">
      <w:pPr>
        <w:pStyle w:val="Textoindependiente"/>
        <w:ind w:firstLine="708"/>
        <w:rPr>
          <w:rFonts w:ascii="Calibri" w:hAnsi="Calibri"/>
          <w:color w:val="767171" w:themeColor="background2" w:themeShade="80"/>
          <w:sz w:val="26"/>
          <w:szCs w:val="26"/>
        </w:rPr>
      </w:pPr>
      <w:r w:rsidRPr="002B332D">
        <w:rPr>
          <w:rFonts w:ascii="Calibri" w:hAnsi="Calibri"/>
          <w:b/>
          <w:i/>
          <w:color w:val="767171" w:themeColor="background2" w:themeShade="80"/>
          <w:sz w:val="26"/>
          <w:szCs w:val="26"/>
        </w:rPr>
        <w:t>“DEVOLUCIÓN DEL PAGO DE LO INDEBIDO. CORRESPONDE A LA AUTORIDAD DELA QUE EMANÓ EL ACTO ANULADO  REALIZAR LAS GESTIONES PARA</w:t>
      </w:r>
      <w:r w:rsidRPr="002B332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w:t>
      </w:r>
      <w:r w:rsidRPr="002B332D">
        <w:rPr>
          <w:rFonts w:ascii="Calibri" w:hAnsi="Calibri"/>
          <w:i/>
          <w:color w:val="767171" w:themeColor="background2" w:themeShade="80"/>
          <w:sz w:val="26"/>
          <w:szCs w:val="26"/>
        </w:rPr>
        <w:lastRenderedPageBreak/>
        <w:t xml:space="preserve">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B332D">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2B332D">
        <w:rPr>
          <w:rFonts w:ascii="Calibri" w:hAnsi="Calibri"/>
          <w:i/>
          <w:color w:val="767171" w:themeColor="background2" w:themeShade="80"/>
          <w:sz w:val="20"/>
          <w:szCs w:val="20"/>
        </w:rPr>
        <w:t>)</w:t>
      </w:r>
      <w:r w:rsidRPr="002B332D">
        <w:rPr>
          <w:rFonts w:ascii="Calibri" w:hAnsi="Calibri"/>
          <w:b/>
          <w:i/>
          <w:color w:val="767171" w:themeColor="background2" w:themeShade="80"/>
          <w:sz w:val="20"/>
          <w:szCs w:val="20"/>
        </w:rPr>
        <w:t>”</w:t>
      </w:r>
      <w:r w:rsidRPr="002B332D">
        <w:rPr>
          <w:rFonts w:ascii="Calibri" w:hAnsi="Calibri"/>
          <w:color w:val="767171" w:themeColor="background2" w:themeShade="80"/>
          <w:sz w:val="20"/>
          <w:szCs w:val="20"/>
        </w:rPr>
        <w:t xml:space="preserve">. </w:t>
      </w:r>
      <w:r w:rsidRPr="002B332D">
        <w:rPr>
          <w:rFonts w:ascii="Calibri" w:hAnsi="Calibri"/>
          <w:color w:val="767171" w:themeColor="background2" w:themeShade="80"/>
          <w:sz w:val="26"/>
          <w:szCs w:val="26"/>
        </w:rPr>
        <w:t>. .</w:t>
      </w:r>
      <w:proofErr w:type="gramEnd"/>
      <w:r w:rsidRPr="002B332D">
        <w:rPr>
          <w:rFonts w:ascii="Calibri" w:hAnsi="Calibri"/>
          <w:color w:val="767171" w:themeColor="background2" w:themeShade="80"/>
          <w:sz w:val="26"/>
          <w:szCs w:val="26"/>
        </w:rPr>
        <w:t xml:space="preserve"> . . . . . . . . . . . . . . . . . . . . . . . . . . . . . . . . . . . . . . . . . . . . . . . . . . . . . . . . . . . . . .</w:t>
      </w:r>
    </w:p>
    <w:p w:rsidR="00684506" w:rsidRPr="002B332D" w:rsidRDefault="00684506" w:rsidP="00684506">
      <w:pPr>
        <w:pStyle w:val="Textoindependiente"/>
        <w:ind w:firstLine="708"/>
        <w:rPr>
          <w:rFonts w:ascii="Calibri" w:hAnsi="Calibri" w:cs="Arial"/>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incluso IV, del Código de Procedimiento y Justicia Administrativa para el Estado y los Municipios de Guanajuato, es de resolverse y se: . . . . . . . . . . . . . . . . . . . . . . . . . . . . . . . . . . . . </w:t>
      </w:r>
      <w:proofErr w:type="gramStart"/>
      <w:r w:rsidRPr="002B332D">
        <w:rPr>
          <w:rFonts w:ascii="Calibri" w:hAnsi="Calibri" w:cs="Calibri"/>
          <w:color w:val="767171" w:themeColor="background2" w:themeShade="80"/>
          <w:sz w:val="26"/>
          <w:szCs w:val="26"/>
        </w:rPr>
        <w:t>. . . .</w:t>
      </w:r>
      <w:proofErr w:type="gramEnd"/>
      <w:r w:rsidRPr="002B332D">
        <w:rPr>
          <w:rFonts w:ascii="Calibri" w:hAnsi="Calibri" w:cs="Calibri"/>
          <w:color w:val="767171" w:themeColor="background2" w:themeShade="80"/>
          <w:sz w:val="26"/>
          <w:szCs w:val="26"/>
        </w:rPr>
        <w:t xml:space="preserve"> </w:t>
      </w:r>
    </w:p>
    <w:p w:rsidR="00684506" w:rsidRPr="002B332D" w:rsidRDefault="00684506" w:rsidP="00684506">
      <w:pPr>
        <w:pStyle w:val="Textoindependiente"/>
        <w:ind w:firstLine="708"/>
        <w:rPr>
          <w:rFonts w:ascii="Calibri" w:hAnsi="Calibri" w:cs="Calibri"/>
          <w:color w:val="767171" w:themeColor="background2" w:themeShade="80"/>
          <w:sz w:val="20"/>
          <w:szCs w:val="20"/>
        </w:rPr>
      </w:pPr>
    </w:p>
    <w:p w:rsidR="00684506" w:rsidRPr="002B332D" w:rsidRDefault="00684506" w:rsidP="00684506">
      <w:pPr>
        <w:pStyle w:val="Textoindependiente"/>
        <w:jc w:val="center"/>
        <w:rPr>
          <w:rFonts w:ascii="Calibri" w:hAnsi="Calibri" w:cs="Calibri"/>
          <w:i/>
          <w:iCs/>
          <w:color w:val="767171" w:themeColor="background2" w:themeShade="80"/>
          <w:sz w:val="26"/>
          <w:szCs w:val="26"/>
        </w:rPr>
      </w:pPr>
      <w:r w:rsidRPr="002B332D">
        <w:rPr>
          <w:rFonts w:ascii="Calibri" w:hAnsi="Calibri" w:cs="Calibri"/>
          <w:b/>
          <w:i/>
          <w:iCs/>
          <w:color w:val="767171" w:themeColor="background2" w:themeShade="80"/>
          <w:sz w:val="26"/>
          <w:szCs w:val="26"/>
        </w:rPr>
        <w:t xml:space="preserve">R E S U E L V </w:t>
      </w:r>
      <w:proofErr w:type="gramStart"/>
      <w:r w:rsidRPr="002B332D">
        <w:rPr>
          <w:rFonts w:ascii="Calibri" w:hAnsi="Calibri" w:cs="Calibri"/>
          <w:b/>
          <w:i/>
          <w:iCs/>
          <w:color w:val="767171" w:themeColor="background2" w:themeShade="80"/>
          <w:sz w:val="26"/>
          <w:szCs w:val="26"/>
        </w:rPr>
        <w:t xml:space="preserve">E </w:t>
      </w:r>
      <w:r w:rsidRPr="002B332D">
        <w:rPr>
          <w:rFonts w:ascii="Calibri" w:hAnsi="Calibri" w:cs="Calibri"/>
          <w:i/>
          <w:iCs/>
          <w:color w:val="767171" w:themeColor="background2" w:themeShade="80"/>
          <w:sz w:val="26"/>
          <w:szCs w:val="26"/>
        </w:rPr>
        <w:t>:</w:t>
      </w:r>
      <w:proofErr w:type="gramEnd"/>
    </w:p>
    <w:p w:rsidR="00684506" w:rsidRPr="002B332D" w:rsidRDefault="00684506" w:rsidP="00684506">
      <w:pPr>
        <w:pStyle w:val="Textoindependiente"/>
        <w:rPr>
          <w:rFonts w:ascii="Calibri" w:hAnsi="Calibri" w:cs="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PRIMERO</w:t>
      </w:r>
      <w:r w:rsidRPr="002B332D">
        <w:rPr>
          <w:rFonts w:ascii="Calibri" w:hAnsi="Calibri" w:cs="Calibri"/>
          <w:color w:val="767171" w:themeColor="background2" w:themeShade="80"/>
          <w:sz w:val="26"/>
          <w:szCs w:val="26"/>
        </w:rPr>
        <w:t>.-</w:t>
      </w:r>
      <w:proofErr w:type="gramEnd"/>
      <w:r w:rsidRPr="002B332D">
        <w:rPr>
          <w:rFonts w:ascii="Calibri" w:hAnsi="Calibri" w:cs="Calibri"/>
          <w:color w:val="767171" w:themeColor="background2" w:themeShade="80"/>
          <w:sz w:val="26"/>
          <w:szCs w:val="26"/>
        </w:rPr>
        <w:t xml:space="preserve"> Este Juzgado Segundo Administrativo Municipal determina ser </w:t>
      </w:r>
      <w:r w:rsidRPr="002B332D">
        <w:rPr>
          <w:rFonts w:ascii="Calibri" w:hAnsi="Calibri" w:cs="Calibri"/>
          <w:b/>
          <w:color w:val="767171" w:themeColor="background2" w:themeShade="80"/>
          <w:sz w:val="26"/>
          <w:szCs w:val="26"/>
        </w:rPr>
        <w:t>competente</w:t>
      </w:r>
      <w:r w:rsidRPr="002B332D">
        <w:rPr>
          <w:rFonts w:ascii="Calibri" w:hAnsi="Calibri" w:cs="Calibri"/>
          <w:color w:val="767171" w:themeColor="background2" w:themeShade="80"/>
          <w:sz w:val="26"/>
          <w:szCs w:val="26"/>
        </w:rPr>
        <w:t xml:space="preserve"> para conocer y resolver del presente proceso administrativo. . . . . . . </w:t>
      </w:r>
    </w:p>
    <w:p w:rsidR="00684506" w:rsidRPr="002B332D" w:rsidRDefault="00684506" w:rsidP="00684506">
      <w:pPr>
        <w:pStyle w:val="Textoindependiente"/>
        <w:rPr>
          <w:rFonts w:ascii="Calibri" w:hAnsi="Calibri" w:cs="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SEGUNDO.-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Resultó </w:t>
      </w:r>
      <w:r w:rsidRPr="002B332D">
        <w:rPr>
          <w:rFonts w:ascii="Calibri" w:hAnsi="Calibri" w:cs="Calibri"/>
          <w:b/>
          <w:color w:val="767171" w:themeColor="background2" w:themeShade="80"/>
          <w:sz w:val="26"/>
          <w:szCs w:val="26"/>
        </w:rPr>
        <w:t xml:space="preserve">procedente </w:t>
      </w:r>
      <w:r w:rsidRPr="002B332D">
        <w:rPr>
          <w:rFonts w:ascii="Calibri" w:hAnsi="Calibri" w:cs="Calibri"/>
          <w:color w:val="767171" w:themeColor="background2" w:themeShade="80"/>
          <w:sz w:val="26"/>
          <w:szCs w:val="26"/>
        </w:rPr>
        <w:t xml:space="preserve">el proceso administrativo promovido por el ciudadano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en contra del acta de infracción señalada. . . . . . </w:t>
      </w:r>
    </w:p>
    <w:p w:rsidR="00684506" w:rsidRPr="002B332D" w:rsidRDefault="00684506" w:rsidP="00684506">
      <w:pPr>
        <w:pStyle w:val="Textoindependiente"/>
        <w:rPr>
          <w:rFonts w:ascii="Calibri" w:hAnsi="Calibri" w:cs="Calibri"/>
          <w:b/>
          <w:bCs/>
          <w:i/>
          <w:iCs/>
          <w:color w:val="767171" w:themeColor="background2" w:themeShade="80"/>
          <w:sz w:val="26"/>
          <w:szCs w:val="26"/>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TERCERO</w:t>
      </w:r>
      <w:r w:rsidRPr="002B332D">
        <w:rPr>
          <w:rFonts w:ascii="Calibri" w:hAnsi="Calibri" w:cs="Calibri"/>
          <w:color w:val="767171" w:themeColor="background2" w:themeShade="80"/>
          <w:sz w:val="26"/>
          <w:szCs w:val="26"/>
        </w:rPr>
        <w:t>.-</w:t>
      </w:r>
      <w:proofErr w:type="gramEnd"/>
      <w:r w:rsidRPr="002B332D">
        <w:rPr>
          <w:rFonts w:ascii="Calibri" w:hAnsi="Calibri" w:cs="Calibri"/>
          <w:color w:val="767171" w:themeColor="background2" w:themeShade="80"/>
          <w:sz w:val="26"/>
          <w:szCs w:val="26"/>
        </w:rPr>
        <w:t xml:space="preserve"> Se decreta </w:t>
      </w:r>
      <w:r w:rsidRPr="002B332D">
        <w:rPr>
          <w:rFonts w:ascii="Calibri" w:hAnsi="Calibri" w:cs="Calibri"/>
          <w:bCs/>
          <w:color w:val="767171" w:themeColor="background2" w:themeShade="80"/>
          <w:sz w:val="26"/>
          <w:szCs w:val="26"/>
        </w:rPr>
        <w:t>la</w:t>
      </w:r>
      <w:r w:rsidRPr="002B332D">
        <w:rPr>
          <w:rFonts w:ascii="Calibri" w:hAnsi="Calibri" w:cs="Calibri"/>
          <w:b/>
          <w:bCs/>
          <w:color w:val="767171" w:themeColor="background2" w:themeShade="80"/>
          <w:sz w:val="26"/>
          <w:szCs w:val="26"/>
        </w:rPr>
        <w:t xml:space="preserve"> NULIDAD TOTAL </w:t>
      </w:r>
      <w:r w:rsidRPr="002B332D">
        <w:rPr>
          <w:rFonts w:ascii="Calibri" w:hAnsi="Calibri" w:cs="Calibri"/>
          <w:color w:val="767171" w:themeColor="background2" w:themeShade="80"/>
          <w:sz w:val="26"/>
          <w:szCs w:val="26"/>
        </w:rPr>
        <w:t xml:space="preserve">del </w:t>
      </w:r>
      <w:r w:rsidRPr="002B332D">
        <w:rPr>
          <w:rFonts w:ascii="Calibri" w:hAnsi="Calibri" w:cs="Calibri"/>
          <w:b/>
          <w:color w:val="767171" w:themeColor="background2" w:themeShade="80"/>
          <w:sz w:val="26"/>
          <w:szCs w:val="26"/>
        </w:rPr>
        <w:t>Acta de Infracción</w:t>
      </w:r>
      <w:r w:rsidRPr="002B332D">
        <w:rPr>
          <w:rFonts w:ascii="Calibri" w:hAnsi="Calibri" w:cs="Calibri"/>
          <w:color w:val="767171" w:themeColor="background2" w:themeShade="80"/>
          <w:sz w:val="26"/>
          <w:szCs w:val="26"/>
        </w:rPr>
        <w:t xml:space="preserve"> </w:t>
      </w:r>
      <w:r w:rsidRPr="00623B72">
        <w:rPr>
          <w:rFonts w:ascii="Calibri" w:hAnsi="Calibri" w:cs="Calibri"/>
          <w:b/>
          <w:color w:val="767171" w:themeColor="background2" w:themeShade="80"/>
          <w:sz w:val="26"/>
          <w:szCs w:val="26"/>
        </w:rPr>
        <w:t>número T-5721060 (T guion cinco-siete-dos-uno-cero-seis-cero)</w:t>
      </w:r>
      <w:r w:rsidRPr="002B332D">
        <w:rPr>
          <w:rFonts w:ascii="Calibri" w:hAnsi="Calibri" w:cs="Calibri"/>
          <w:color w:val="767171" w:themeColor="background2" w:themeShade="80"/>
          <w:sz w:val="26"/>
          <w:szCs w:val="26"/>
        </w:rPr>
        <w:t xml:space="preserve">, de fecha </w:t>
      </w:r>
      <w:r w:rsidRPr="00623B72">
        <w:rPr>
          <w:rFonts w:ascii="Calibri" w:hAnsi="Calibri" w:cs="Calibri"/>
          <w:b/>
          <w:color w:val="767171" w:themeColor="background2" w:themeShade="80"/>
          <w:sz w:val="26"/>
          <w:szCs w:val="26"/>
        </w:rPr>
        <w:t>17</w:t>
      </w:r>
      <w:r w:rsidRPr="002B332D">
        <w:rPr>
          <w:rFonts w:ascii="Calibri" w:hAnsi="Calibri" w:cs="Calibri"/>
          <w:color w:val="767171" w:themeColor="background2" w:themeShade="80"/>
          <w:sz w:val="26"/>
          <w:szCs w:val="26"/>
        </w:rPr>
        <w:t xml:space="preserve"> diecisiete de </w:t>
      </w:r>
      <w:r w:rsidRPr="00623B72">
        <w:rPr>
          <w:rFonts w:ascii="Calibri" w:hAnsi="Calibri" w:cs="Calibri"/>
          <w:b/>
          <w:color w:val="767171" w:themeColor="background2" w:themeShade="80"/>
          <w:sz w:val="26"/>
          <w:szCs w:val="26"/>
        </w:rPr>
        <w:t>septiembre</w:t>
      </w:r>
      <w:r w:rsidRPr="002B332D">
        <w:rPr>
          <w:rFonts w:ascii="Calibri" w:hAnsi="Calibri" w:cs="Calibri"/>
          <w:color w:val="767171" w:themeColor="background2" w:themeShade="80"/>
          <w:sz w:val="26"/>
          <w:szCs w:val="26"/>
        </w:rPr>
        <w:t xml:space="preserve"> del año </w:t>
      </w:r>
      <w:r w:rsidRPr="00623B72">
        <w:rPr>
          <w:rFonts w:ascii="Calibri" w:hAnsi="Calibri" w:cs="Calibri"/>
          <w:b/>
          <w:color w:val="767171" w:themeColor="background2" w:themeShade="80"/>
          <w:sz w:val="26"/>
          <w:szCs w:val="26"/>
        </w:rPr>
        <w:t>2017</w:t>
      </w:r>
      <w:r w:rsidRPr="002B332D">
        <w:rPr>
          <w:rFonts w:ascii="Calibri" w:hAnsi="Calibri" w:cs="Calibri"/>
          <w:color w:val="767171" w:themeColor="background2" w:themeShade="80"/>
          <w:sz w:val="26"/>
          <w:szCs w:val="26"/>
        </w:rPr>
        <w:t xml:space="preserve"> dos mil diecisiete</w:t>
      </w:r>
      <w:r w:rsidRPr="002B332D">
        <w:rPr>
          <w:rFonts w:ascii="Calibri" w:hAnsi="Calibri" w:cs="Calibri"/>
          <w:i/>
          <w:color w:val="767171" w:themeColor="background2" w:themeShade="80"/>
          <w:sz w:val="26"/>
          <w:szCs w:val="26"/>
        </w:rPr>
        <w:t>;</w:t>
      </w:r>
      <w:r w:rsidRPr="002B332D">
        <w:rPr>
          <w:rFonts w:ascii="Calibri" w:hAnsi="Calibri" w:cs="Calibri"/>
          <w:color w:val="767171" w:themeColor="background2" w:themeShade="80"/>
          <w:sz w:val="26"/>
          <w:szCs w:val="26"/>
        </w:rPr>
        <w:t xml:space="preserve"> en base a las consideraciones lógicas y jurídicas expresadas en el Considerando Sexto de la presente sentencia. . . . . . . .</w:t>
      </w:r>
    </w:p>
    <w:p w:rsidR="00684506" w:rsidRPr="002B332D" w:rsidRDefault="00684506" w:rsidP="00684506">
      <w:pPr>
        <w:jc w:val="both"/>
        <w:rPr>
          <w:rFonts w:ascii="Calibri" w:hAnsi="Calibri" w:cs="Calibri"/>
          <w:b/>
          <w:bCs/>
          <w:i/>
          <w:iCs/>
          <w:color w:val="767171" w:themeColor="background2" w:themeShade="80"/>
          <w:sz w:val="20"/>
          <w:szCs w:val="20"/>
          <w:lang w:val="es-MX"/>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CUARTO.-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Se </w:t>
      </w:r>
      <w:r w:rsidRPr="002B332D">
        <w:rPr>
          <w:rFonts w:ascii="Calibri" w:hAnsi="Calibri" w:cs="Calibri"/>
          <w:b/>
          <w:color w:val="767171" w:themeColor="background2" w:themeShade="80"/>
          <w:sz w:val="26"/>
          <w:szCs w:val="26"/>
        </w:rPr>
        <w:t>ordena</w:t>
      </w:r>
      <w:r w:rsidRPr="002B332D">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2B332D">
        <w:rPr>
          <w:rFonts w:ascii="Calibri" w:hAnsi="Calibri" w:cs="Calibri"/>
          <w:color w:val="767171" w:themeColor="background2" w:themeShade="80"/>
          <w:sz w:val="26"/>
          <w:szCs w:val="26"/>
        </w:rPr>
        <w:t xml:space="preserve">, a que </w:t>
      </w:r>
      <w:r w:rsidRPr="002B332D">
        <w:rPr>
          <w:rFonts w:ascii="Calibri" w:hAnsi="Calibri" w:cs="Calibri"/>
          <w:b/>
          <w:color w:val="767171" w:themeColor="background2" w:themeShade="80"/>
          <w:sz w:val="26"/>
          <w:szCs w:val="26"/>
        </w:rPr>
        <w:t xml:space="preserve">devuelva </w:t>
      </w:r>
      <w:r w:rsidRPr="002B332D">
        <w:rPr>
          <w:rFonts w:ascii="Calibri" w:hAnsi="Calibri" w:cs="Calibri"/>
          <w:color w:val="767171" w:themeColor="background2" w:themeShade="80"/>
          <w:sz w:val="26"/>
          <w:szCs w:val="26"/>
        </w:rPr>
        <w:t xml:space="preserve">al ciudadano </w:t>
      </w:r>
      <w:r>
        <w:rPr>
          <w:rFonts w:ascii="Calibri" w:hAnsi="Calibri" w:cs="Calibri"/>
          <w:b/>
          <w:color w:val="767171" w:themeColor="background2" w:themeShade="80"/>
          <w:sz w:val="26"/>
          <w:szCs w:val="26"/>
        </w:rPr>
        <w:t>(.....)</w:t>
      </w:r>
      <w:r w:rsidRPr="002B332D">
        <w:rPr>
          <w:rFonts w:ascii="Calibri" w:hAnsi="Calibri" w:cs="Calibri"/>
          <w:color w:val="767171" w:themeColor="background2" w:themeShade="80"/>
          <w:sz w:val="26"/>
          <w:szCs w:val="26"/>
        </w:rPr>
        <w:t xml:space="preserve">, las </w:t>
      </w:r>
      <w:r w:rsidRPr="00623B72">
        <w:rPr>
          <w:rFonts w:ascii="Calibri" w:hAnsi="Calibri"/>
          <w:b/>
          <w:color w:val="767171" w:themeColor="background2" w:themeShade="80"/>
          <w:sz w:val="26"/>
          <w:szCs w:val="26"/>
        </w:rPr>
        <w:t>cantidades</w:t>
      </w:r>
      <w:r w:rsidRPr="002B332D">
        <w:rPr>
          <w:rFonts w:ascii="Calibri" w:hAnsi="Calibri"/>
          <w:color w:val="767171" w:themeColor="background2" w:themeShade="80"/>
          <w:sz w:val="26"/>
          <w:szCs w:val="26"/>
        </w:rPr>
        <w:t xml:space="preserve"> de </w:t>
      </w:r>
      <w:r w:rsidRPr="00623B72">
        <w:rPr>
          <w:rFonts w:ascii="Calibri" w:hAnsi="Calibri" w:cs="Calibri"/>
          <w:b/>
          <w:color w:val="767171" w:themeColor="background2" w:themeShade="80"/>
          <w:sz w:val="26"/>
          <w:szCs w:val="26"/>
        </w:rPr>
        <w:t>$147.21 (Ciento cuarenta y siete pesos 21/100 Moneda Nacional)</w:t>
      </w:r>
      <w:r w:rsidRPr="002B332D">
        <w:rPr>
          <w:rFonts w:ascii="Calibri" w:hAnsi="Calibri" w:cs="Calibri"/>
          <w:color w:val="767171" w:themeColor="background2" w:themeShade="80"/>
          <w:sz w:val="26"/>
          <w:szCs w:val="26"/>
        </w:rPr>
        <w:t xml:space="preserve"> y </w:t>
      </w:r>
      <w:r w:rsidRPr="00623B72">
        <w:rPr>
          <w:rFonts w:ascii="Calibri" w:hAnsi="Calibri" w:cs="Calibri"/>
          <w:b/>
          <w:color w:val="767171" w:themeColor="background2" w:themeShade="80"/>
          <w:sz w:val="26"/>
          <w:szCs w:val="26"/>
        </w:rPr>
        <w:t>$754.90 (Setecientos cincuenta y cuatro pesos 90/100 Moneda Nacional)</w:t>
      </w:r>
      <w:r w:rsidRPr="002B332D">
        <w:rPr>
          <w:rFonts w:ascii="Calibri" w:hAnsi="Calibri" w:cs="Calibri"/>
          <w:color w:val="767171" w:themeColor="background2" w:themeShade="80"/>
          <w:sz w:val="26"/>
          <w:szCs w:val="26"/>
        </w:rPr>
        <w:t>,  mismas que fueron pagadas por concepto de multas, tal y como se acredita con el original del recibo oficial de pago número AA 7020203 (AA siete-cero-dos-cero-dos-cero-tres) de fecha 20 veinte de septiembre del año 2017 dos mil diecisiete.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iCs/>
          <w:color w:val="767171" w:themeColor="background2" w:themeShade="80"/>
          <w:sz w:val="26"/>
          <w:szCs w:val="26"/>
        </w:rPr>
        <w:lastRenderedPageBreak/>
        <w:t xml:space="preserve"> </w:t>
      </w:r>
      <w:r w:rsidRPr="002B332D">
        <w:rPr>
          <w:rFonts w:ascii="Calibri" w:hAnsi="Calibri" w:cs="Calibri"/>
          <w:color w:val="767171" w:themeColor="background2" w:themeShade="80"/>
          <w:sz w:val="26"/>
          <w:szCs w:val="26"/>
        </w:rPr>
        <w:t xml:space="preserve">Lo anterior de acuerdo a lo argumentado en el Considerando Octavo de esta resolución </w:t>
      </w:r>
      <w:r w:rsidRPr="002B332D">
        <w:rPr>
          <w:rFonts w:ascii="Calibri" w:hAnsi="Calibri"/>
          <w:color w:val="767171" w:themeColor="background2" w:themeShade="80"/>
          <w:sz w:val="26"/>
          <w:szCs w:val="26"/>
        </w:rPr>
        <w:t xml:space="preserve">. . . . . . . . . . . . . . . . . . . . . . . . . . . . . . . . . . . . . . . . . . . . . . . . . . . </w:t>
      </w:r>
      <w:proofErr w:type="gramStart"/>
      <w:r w:rsidRPr="002B332D">
        <w:rPr>
          <w:rFonts w:ascii="Calibri" w:hAnsi="Calibri"/>
          <w:color w:val="767171" w:themeColor="background2" w:themeShade="80"/>
          <w:sz w:val="26"/>
          <w:szCs w:val="26"/>
        </w:rPr>
        <w:t>. . . .</w:t>
      </w:r>
      <w:proofErr w:type="gramEnd"/>
      <w:r w:rsidRPr="002B332D">
        <w:rPr>
          <w:rFonts w:ascii="Calibri" w:hAnsi="Calibri"/>
          <w:color w:val="767171" w:themeColor="background2" w:themeShade="80"/>
          <w:sz w:val="26"/>
          <w:szCs w:val="26"/>
        </w:rPr>
        <w:t xml:space="preserve"> . </w:t>
      </w:r>
    </w:p>
    <w:p w:rsidR="00684506" w:rsidRPr="002B332D" w:rsidRDefault="00684506" w:rsidP="00684506">
      <w:pPr>
        <w:ind w:firstLine="708"/>
        <w:jc w:val="both"/>
        <w:rPr>
          <w:rFonts w:ascii="Calibri" w:hAnsi="Calibri" w:cs="Calibri"/>
          <w:color w:val="767171" w:themeColor="background2" w:themeShade="80"/>
          <w:sz w:val="20"/>
          <w:szCs w:val="20"/>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b/>
          <w:color w:val="767171" w:themeColor="background2" w:themeShade="80"/>
          <w:sz w:val="26"/>
          <w:szCs w:val="26"/>
        </w:rPr>
        <w:t>Devolución</w:t>
      </w:r>
      <w:r w:rsidRPr="002B332D">
        <w:rPr>
          <w:rFonts w:ascii="Calibri" w:hAnsi="Calibri" w:cs="Calibri"/>
          <w:color w:val="767171" w:themeColor="background2" w:themeShade="80"/>
          <w:sz w:val="26"/>
          <w:szCs w:val="26"/>
        </w:rPr>
        <w:t xml:space="preserve"> que se deberá realizar dentro de los </w:t>
      </w:r>
      <w:r w:rsidRPr="002B332D">
        <w:rPr>
          <w:rFonts w:ascii="Calibri" w:hAnsi="Calibri" w:cs="Calibri"/>
          <w:b/>
          <w:color w:val="767171" w:themeColor="background2" w:themeShade="80"/>
          <w:sz w:val="26"/>
          <w:szCs w:val="26"/>
        </w:rPr>
        <w:t>15 quince días hábiles</w:t>
      </w:r>
      <w:r w:rsidRPr="002B332D">
        <w:rPr>
          <w:rFonts w:ascii="Calibri" w:hAnsi="Calibri" w:cs="Calibri"/>
          <w:color w:val="767171" w:themeColor="background2" w:themeShade="80"/>
          <w:sz w:val="26"/>
          <w:szCs w:val="26"/>
        </w:rPr>
        <w:t xml:space="preserve"> siguientes a la fecha en que </w:t>
      </w:r>
      <w:r w:rsidRPr="002B332D">
        <w:rPr>
          <w:rFonts w:ascii="Calibri" w:hAnsi="Calibri" w:cs="Calibri"/>
          <w:b/>
          <w:color w:val="767171" w:themeColor="background2" w:themeShade="80"/>
          <w:sz w:val="26"/>
          <w:szCs w:val="26"/>
        </w:rPr>
        <w:t>cause ejecutoria</w:t>
      </w:r>
      <w:r w:rsidRPr="002B332D">
        <w:rPr>
          <w:rFonts w:ascii="Calibri" w:hAnsi="Calibri" w:cs="Calibri"/>
          <w:color w:val="767171" w:themeColor="background2" w:themeShade="80"/>
          <w:sz w:val="26"/>
          <w:szCs w:val="26"/>
        </w:rPr>
        <w:t xml:space="preserve"> la presente resolución; debiendo </w:t>
      </w:r>
      <w:r w:rsidRPr="002B332D">
        <w:rPr>
          <w:rFonts w:ascii="Calibri" w:hAnsi="Calibri" w:cs="Calibri"/>
          <w:b/>
          <w:color w:val="767171" w:themeColor="background2" w:themeShade="80"/>
          <w:sz w:val="26"/>
          <w:szCs w:val="26"/>
        </w:rPr>
        <w:t xml:space="preserve">informar </w:t>
      </w:r>
      <w:r w:rsidRPr="002B332D">
        <w:rPr>
          <w:rFonts w:ascii="Calibri" w:hAnsi="Calibri" w:cs="Calibri"/>
          <w:color w:val="767171" w:themeColor="background2" w:themeShade="80"/>
          <w:sz w:val="26"/>
          <w:szCs w:val="26"/>
        </w:rPr>
        <w:t xml:space="preserve">a este Juzgado del cumplimiento dado al presente resolutivo, acompañando las constancias relativas que así lo acrediten. . . . . . . . . . . . . . . </w:t>
      </w:r>
      <w:proofErr w:type="gramStart"/>
      <w:r w:rsidRPr="002B332D">
        <w:rPr>
          <w:rFonts w:ascii="Calibri" w:hAnsi="Calibri" w:cs="Calibri"/>
          <w:color w:val="767171" w:themeColor="background2" w:themeShade="80"/>
          <w:sz w:val="26"/>
          <w:szCs w:val="26"/>
        </w:rPr>
        <w:t>. . . .</w:t>
      </w:r>
      <w:proofErr w:type="gramEnd"/>
      <w:r w:rsidRPr="002B332D">
        <w:rPr>
          <w:rFonts w:ascii="Calibri" w:hAnsi="Calibri" w:cs="Calibri"/>
          <w:color w:val="767171" w:themeColor="background2" w:themeShade="80"/>
          <w:sz w:val="26"/>
          <w:szCs w:val="26"/>
        </w:rPr>
        <w:t xml:space="preserve"> </w:t>
      </w:r>
    </w:p>
    <w:p w:rsidR="00684506" w:rsidRPr="002B332D" w:rsidRDefault="00684506" w:rsidP="00684506">
      <w:pPr>
        <w:jc w:val="both"/>
        <w:rPr>
          <w:rFonts w:ascii="Calibri" w:hAnsi="Calibri" w:cs="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684506" w:rsidRPr="002B332D" w:rsidRDefault="00684506" w:rsidP="00684506">
      <w:pPr>
        <w:pStyle w:val="Textoindependiente"/>
        <w:rPr>
          <w:rFonts w:ascii="Calibri" w:hAnsi="Calibri" w:cs="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B332D">
        <w:rPr>
          <w:rFonts w:ascii="Calibri" w:hAnsi="Calibri" w:cs="Calibri"/>
          <w:color w:val="767171" w:themeColor="background2" w:themeShade="80"/>
          <w:sz w:val="26"/>
          <w:szCs w:val="26"/>
        </w:rPr>
        <w:t>. . . .</w:t>
      </w:r>
      <w:proofErr w:type="gramEnd"/>
      <w:r w:rsidRPr="002B332D">
        <w:rPr>
          <w:rFonts w:ascii="Calibri" w:hAnsi="Calibri" w:cs="Calibri"/>
          <w:color w:val="767171" w:themeColor="background2" w:themeShade="80"/>
          <w:sz w:val="26"/>
          <w:szCs w:val="26"/>
        </w:rPr>
        <w:t xml:space="preserve"> .</w:t>
      </w:r>
    </w:p>
    <w:p w:rsidR="00684506" w:rsidRPr="002B332D" w:rsidRDefault="00684506" w:rsidP="00684506">
      <w:pPr>
        <w:pStyle w:val="Textoindependiente"/>
        <w:ind w:firstLine="708"/>
        <w:rPr>
          <w:rFonts w:ascii="Calibri" w:hAnsi="Calibri" w:cs="Calibri"/>
          <w:b/>
          <w:bCs/>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Así lo resolvió y firma el Licenciado </w:t>
      </w:r>
      <w:r w:rsidRPr="002B332D">
        <w:rPr>
          <w:rFonts w:ascii="Calibri" w:hAnsi="Calibri" w:cs="Calibri"/>
          <w:b/>
          <w:bCs/>
          <w:color w:val="767171" w:themeColor="background2" w:themeShade="80"/>
          <w:sz w:val="26"/>
          <w:szCs w:val="26"/>
        </w:rPr>
        <w:t>Ernesto Alejandro Mora Álvarez</w:t>
      </w:r>
      <w:r w:rsidRPr="002B332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B332D">
        <w:rPr>
          <w:rFonts w:ascii="Calibri" w:hAnsi="Calibri" w:cs="Calibri"/>
          <w:b/>
          <w:bCs/>
          <w:color w:val="767171" w:themeColor="background2" w:themeShade="80"/>
          <w:sz w:val="26"/>
          <w:szCs w:val="26"/>
        </w:rPr>
        <w:t>María del Rocío Villanueva Sánchez</w:t>
      </w:r>
      <w:r w:rsidRPr="002B332D">
        <w:rPr>
          <w:rFonts w:ascii="Calibri" w:hAnsi="Calibri" w:cs="Calibri"/>
          <w:color w:val="767171" w:themeColor="background2" w:themeShade="80"/>
          <w:sz w:val="26"/>
          <w:szCs w:val="26"/>
        </w:rPr>
        <w:t xml:space="preserve">, quien da fe. . . . . . . . . . . . . . . . . . . . . . . . . . . . . . . . . . . . . . . . . . </w:t>
      </w:r>
    </w:p>
    <w:p w:rsidR="00684506" w:rsidRPr="002B332D" w:rsidRDefault="00684506" w:rsidP="00684506">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C</w:t>
      </w:r>
      <w:r w:rsidRPr="002B332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B332D">
        <w:rPr>
          <w:rFonts w:ascii="Calibri" w:hAnsi="Calibri" w:cs="Calibri"/>
          <w:bCs/>
          <w:iCs/>
          <w:color w:val="767171" w:themeColor="background2" w:themeShade="80"/>
          <w:sz w:val="26"/>
          <w:szCs w:val="26"/>
        </w:rPr>
        <w:t>;</w:t>
      </w:r>
      <w:r w:rsidRPr="002B332D">
        <w:rPr>
          <w:rFonts w:ascii="Calibri" w:hAnsi="Calibri" w:cs="Calibri"/>
          <w:color w:val="767171" w:themeColor="background2" w:themeShade="80"/>
          <w:sz w:val="26"/>
          <w:szCs w:val="26"/>
        </w:rPr>
        <w:t xml:space="preserve"> y,. . . . . . . . . . . . . . . . . . . . . . . . . . . . . . . . . . . . . . </w:t>
      </w:r>
    </w:p>
    <w:p w:rsidR="00684506" w:rsidRPr="002B332D" w:rsidRDefault="00684506" w:rsidP="00684506">
      <w:pPr>
        <w:pStyle w:val="Textoindependiente"/>
        <w:rPr>
          <w:rFonts w:ascii="Calibri" w:hAnsi="Calibri" w:cs="Calibri"/>
          <w:color w:val="767171" w:themeColor="background2" w:themeShade="80"/>
          <w:sz w:val="26"/>
          <w:szCs w:val="26"/>
        </w:rPr>
      </w:pPr>
    </w:p>
    <w:p w:rsidR="00684506" w:rsidRPr="002B332D" w:rsidRDefault="00684506" w:rsidP="00684506">
      <w:pPr>
        <w:pStyle w:val="Textoindependiente"/>
        <w:ind w:firstLine="708"/>
        <w:jc w:val="center"/>
        <w:rPr>
          <w:rFonts w:ascii="Calibri" w:hAnsi="Calibri" w:cs="Calibri"/>
          <w:b/>
          <w:bCs/>
          <w:i/>
          <w:iCs/>
          <w:color w:val="767171" w:themeColor="background2" w:themeShade="80"/>
          <w:sz w:val="26"/>
          <w:szCs w:val="26"/>
        </w:rPr>
      </w:pPr>
      <w:r w:rsidRPr="002B332D">
        <w:rPr>
          <w:rFonts w:ascii="Calibri" w:hAnsi="Calibri" w:cs="Calibri"/>
          <w:b/>
          <w:bCs/>
          <w:i/>
          <w:iCs/>
          <w:color w:val="767171" w:themeColor="background2" w:themeShade="80"/>
          <w:sz w:val="26"/>
          <w:szCs w:val="26"/>
        </w:rPr>
        <w:t xml:space="preserve">R E S U L T A N D </w:t>
      </w:r>
      <w:proofErr w:type="gramStart"/>
      <w:r w:rsidRPr="002B332D">
        <w:rPr>
          <w:rFonts w:ascii="Calibri" w:hAnsi="Calibri" w:cs="Calibri"/>
          <w:b/>
          <w:bCs/>
          <w:i/>
          <w:iCs/>
          <w:color w:val="767171" w:themeColor="background2" w:themeShade="80"/>
          <w:sz w:val="26"/>
          <w:szCs w:val="26"/>
        </w:rPr>
        <w:t>O :</w:t>
      </w:r>
      <w:proofErr w:type="gramEnd"/>
    </w:p>
    <w:p w:rsidR="00684506" w:rsidRPr="002B332D" w:rsidRDefault="00684506" w:rsidP="00684506">
      <w:pPr>
        <w:pStyle w:val="Textoindependiente"/>
        <w:rPr>
          <w:rFonts w:ascii="Calibri" w:hAnsi="Calibri" w:cs="Calibri"/>
          <w:b/>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PRIMERO.-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Mediante escrito de demanda administrativa, presentado el día  11 once de octubre 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por su propio derecho, promovió proceso administrativo, en el que señaló como: . . . . . . . . . . . . . . . . . . . . . . . . . . . . . . . . . . . . . . . . . . . . . . . . . . . . . . . . . . . . . . . .</w:t>
      </w:r>
    </w:p>
    <w:p w:rsidR="00684506" w:rsidRPr="002B332D" w:rsidRDefault="00684506" w:rsidP="00684506">
      <w:pPr>
        <w:ind w:firstLine="708"/>
        <w:jc w:val="both"/>
        <w:rPr>
          <w:rFonts w:ascii="Calibri" w:hAnsi="Calibri" w:cs="Calibri"/>
          <w:b/>
          <w:bCs/>
          <w:color w:val="767171" w:themeColor="background2" w:themeShade="80"/>
          <w:sz w:val="26"/>
          <w:szCs w:val="26"/>
        </w:rPr>
      </w:pP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b/>
          <w:bCs/>
          <w:color w:val="767171" w:themeColor="background2" w:themeShade="80"/>
          <w:sz w:val="26"/>
          <w:szCs w:val="26"/>
        </w:rPr>
        <w:t xml:space="preserve">          a</w:t>
      </w:r>
      <w:proofErr w:type="gramStart"/>
      <w:r w:rsidRPr="002B332D">
        <w:rPr>
          <w:rFonts w:ascii="Calibri" w:hAnsi="Calibri" w:cs="Calibri"/>
          <w:b/>
          <w:bCs/>
          <w:color w:val="767171" w:themeColor="background2" w:themeShade="80"/>
          <w:sz w:val="26"/>
          <w:szCs w:val="26"/>
        </w:rPr>
        <w:t>).-</w:t>
      </w:r>
      <w:proofErr w:type="gramEnd"/>
      <w:r w:rsidRPr="002B332D">
        <w:rPr>
          <w:rFonts w:ascii="Calibri" w:hAnsi="Calibri" w:cs="Calibri"/>
          <w:b/>
          <w:bCs/>
          <w:color w:val="767171" w:themeColor="background2" w:themeShade="80"/>
          <w:sz w:val="26"/>
          <w:szCs w:val="26"/>
        </w:rPr>
        <w:t xml:space="preserve"> Acto impugnado: </w:t>
      </w:r>
      <w:r w:rsidRPr="002B332D">
        <w:rPr>
          <w:rFonts w:ascii="Calibri" w:hAnsi="Calibri" w:cs="Calibri"/>
          <w:color w:val="767171" w:themeColor="background2" w:themeShade="80"/>
          <w:sz w:val="26"/>
          <w:szCs w:val="26"/>
        </w:rPr>
        <w:t>El acta de infracción con número T-5721060 (T guion cinco-siete-dos-uno-cero-seis-cero), de fecha 17 diecisiete de septiembre del año 2017 dos mil diecisiete</w:t>
      </w:r>
      <w:r w:rsidRPr="002B332D">
        <w:rPr>
          <w:rFonts w:ascii="Calibri" w:hAnsi="Calibri"/>
          <w:color w:val="767171" w:themeColor="background2" w:themeShade="80"/>
          <w:sz w:val="26"/>
          <w:szCs w:val="26"/>
        </w:rPr>
        <w:t xml:space="preserve">. . . . . . . . . . . . . . . . . . . . . . . . . . . . . . . . . . . . . . . . . . . . . . . . . . </w:t>
      </w:r>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b/>
          <w:bCs/>
          <w:color w:val="767171" w:themeColor="background2" w:themeShade="80"/>
          <w:sz w:val="26"/>
          <w:szCs w:val="26"/>
        </w:rPr>
        <w:t>b</w:t>
      </w:r>
      <w:proofErr w:type="gramStart"/>
      <w:r w:rsidRPr="002B332D">
        <w:rPr>
          <w:rFonts w:ascii="Calibri" w:hAnsi="Calibri" w:cs="Calibri"/>
          <w:b/>
          <w:bCs/>
          <w:color w:val="767171" w:themeColor="background2" w:themeShade="80"/>
          <w:sz w:val="26"/>
          <w:szCs w:val="26"/>
        </w:rPr>
        <w:t>).-</w:t>
      </w:r>
      <w:proofErr w:type="gramEnd"/>
      <w:r w:rsidRPr="002B332D">
        <w:rPr>
          <w:rFonts w:ascii="Calibri" w:hAnsi="Calibri" w:cs="Calibri"/>
          <w:b/>
          <w:bCs/>
          <w:color w:val="767171" w:themeColor="background2" w:themeShade="80"/>
          <w:sz w:val="26"/>
          <w:szCs w:val="26"/>
        </w:rPr>
        <w:t xml:space="preserve"> Autoridad demandada: </w:t>
      </w:r>
      <w:r w:rsidRPr="002B332D">
        <w:rPr>
          <w:rFonts w:ascii="Calibri" w:hAnsi="Calibri" w:cs="Calibri"/>
          <w:color w:val="767171" w:themeColor="background2" w:themeShade="80"/>
          <w:sz w:val="26"/>
          <w:szCs w:val="26"/>
        </w:rPr>
        <w:t xml:space="preserve">El Agente de Tránsito al que mencionó como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 . . . . . . . . . . . . . . . . . . . . . . . . . . . . . . . .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bCs/>
          <w:color w:val="767171" w:themeColor="background2" w:themeShade="80"/>
          <w:sz w:val="26"/>
          <w:szCs w:val="26"/>
        </w:rPr>
      </w:pPr>
      <w:proofErr w:type="gramStart"/>
      <w:r w:rsidRPr="002B332D">
        <w:rPr>
          <w:rFonts w:ascii="Calibri" w:hAnsi="Calibri"/>
          <w:b/>
          <w:bCs/>
          <w:color w:val="767171" w:themeColor="background2" w:themeShade="80"/>
          <w:sz w:val="26"/>
          <w:szCs w:val="26"/>
        </w:rPr>
        <w:t>c).-</w:t>
      </w:r>
      <w:proofErr w:type="gramEnd"/>
      <w:r w:rsidRPr="002B332D">
        <w:rPr>
          <w:rFonts w:ascii="Calibri" w:hAnsi="Calibri"/>
          <w:b/>
          <w:bCs/>
          <w:color w:val="767171" w:themeColor="background2" w:themeShade="80"/>
          <w:sz w:val="26"/>
          <w:szCs w:val="26"/>
        </w:rPr>
        <w:t xml:space="preserve"> Pretensiones: </w:t>
      </w:r>
      <w:r w:rsidRPr="002B332D">
        <w:rPr>
          <w:rFonts w:ascii="Calibri" w:hAnsi="Calibri"/>
          <w:bCs/>
          <w:color w:val="767171" w:themeColor="background2" w:themeShade="80"/>
          <w:sz w:val="26"/>
          <w:szCs w:val="26"/>
        </w:rPr>
        <w:t xml:space="preserve">La nulidad del acto impugnado y la devolución del importe pagado por concepto de las multas impuestas. . . . . . . . . . . . . . . . . . . . . . . </w:t>
      </w:r>
    </w:p>
    <w:p w:rsidR="00684506" w:rsidRPr="002B332D" w:rsidRDefault="00684506" w:rsidP="00684506">
      <w:pPr>
        <w:ind w:firstLine="708"/>
        <w:jc w:val="both"/>
        <w:rPr>
          <w:rFonts w:ascii="Calibri" w:hAnsi="Calibri"/>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i/>
          <w:iCs/>
          <w:color w:val="767171" w:themeColor="background2" w:themeShade="80"/>
          <w:sz w:val="26"/>
          <w:szCs w:val="26"/>
        </w:rPr>
        <w:t>SEGUNDO.-</w:t>
      </w:r>
      <w:proofErr w:type="gramEnd"/>
      <w:r w:rsidRPr="002B332D">
        <w:rPr>
          <w:rFonts w:ascii="Calibri" w:hAnsi="Calibri" w:cs="Calibri"/>
          <w:b/>
          <w:i/>
          <w:iCs/>
          <w:color w:val="767171" w:themeColor="background2" w:themeShade="80"/>
          <w:sz w:val="26"/>
          <w:szCs w:val="26"/>
        </w:rPr>
        <w:t xml:space="preserve"> </w:t>
      </w:r>
      <w:r w:rsidRPr="002B332D">
        <w:rPr>
          <w:rFonts w:ascii="Calibri" w:hAnsi="Calibri" w:cs="Calibri"/>
          <w:iCs/>
          <w:color w:val="767171" w:themeColor="background2" w:themeShade="80"/>
          <w:sz w:val="26"/>
          <w:szCs w:val="26"/>
        </w:rPr>
        <w:t>P</w:t>
      </w:r>
      <w:r w:rsidRPr="002B332D">
        <w:rPr>
          <w:rFonts w:ascii="Calibri" w:hAnsi="Calibri" w:cs="Calibri"/>
          <w:color w:val="767171" w:themeColor="background2" w:themeShade="80"/>
          <w:sz w:val="26"/>
          <w:szCs w:val="26"/>
        </w:rPr>
        <w:t xml:space="preserve">or razón de turno, </w:t>
      </w:r>
      <w:r>
        <w:rPr>
          <w:rFonts w:ascii="Calibri" w:hAnsi="Calibri" w:cs="Calibri"/>
          <w:color w:val="767171" w:themeColor="background2" w:themeShade="80"/>
          <w:sz w:val="26"/>
          <w:szCs w:val="26"/>
        </w:rPr>
        <w:t xml:space="preserve">correspondió a </w:t>
      </w:r>
      <w:r w:rsidRPr="002B332D">
        <w:rPr>
          <w:rFonts w:ascii="Calibri" w:hAnsi="Calibri" w:cs="Calibri"/>
          <w:color w:val="767171" w:themeColor="background2" w:themeShade="80"/>
          <w:sz w:val="26"/>
          <w:szCs w:val="26"/>
        </w:rPr>
        <w:t xml:space="preserve">este Juzgado Segundo Administrativo </w:t>
      </w:r>
      <w:r>
        <w:rPr>
          <w:rFonts w:ascii="Calibri" w:hAnsi="Calibri" w:cs="Calibri"/>
          <w:color w:val="767171" w:themeColor="background2" w:themeShade="80"/>
          <w:sz w:val="26"/>
          <w:szCs w:val="26"/>
        </w:rPr>
        <w:t>e</w:t>
      </w:r>
      <w:r w:rsidRPr="002B332D">
        <w:rPr>
          <w:rFonts w:ascii="Calibri" w:hAnsi="Calibri" w:cs="Calibri"/>
          <w:color w:val="767171" w:themeColor="background2" w:themeShade="80"/>
          <w:sz w:val="26"/>
          <w:szCs w:val="26"/>
        </w:rPr>
        <w:t xml:space="preserve">l conocimiento del presente proceso, por lo que por auto del día </w:t>
      </w:r>
      <w:r w:rsidRPr="002B332D">
        <w:rPr>
          <w:rFonts w:ascii="Calibri" w:hAnsi="Calibri" w:cs="Calibri"/>
          <w:color w:val="767171" w:themeColor="background2" w:themeShade="80"/>
          <w:sz w:val="26"/>
          <w:szCs w:val="26"/>
        </w:rPr>
        <w:lastRenderedPageBreak/>
        <w:t xml:space="preserve">18 dieciocho de octubre del año 2017 dos mil diecisiete, se admitió a trámite la demanda; teniéndose al actor por ofrecidas y admitidas las pruebas documentales, descritas con las letras a y b de su escrito de demanda, las que se tuvieron por desahogadas desde ese momento, dada su propia naturaleza. . . . . . </w:t>
      </w:r>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Agente de Tránsito demandado de nombre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por escrito presentado el día 3 tres de noviembre del </w:t>
      </w:r>
      <w:r w:rsidRPr="00573039">
        <w:rPr>
          <w:rFonts w:ascii="Calibri" w:hAnsi="Calibri" w:cs="Calibri"/>
          <w:color w:val="767171" w:themeColor="background2" w:themeShade="80"/>
          <w:sz w:val="26"/>
          <w:szCs w:val="26"/>
        </w:rPr>
        <w:t xml:space="preserve">año pasado </w:t>
      </w:r>
      <w:r w:rsidRPr="002B332D">
        <w:rPr>
          <w:rFonts w:ascii="Calibri" w:hAnsi="Calibri" w:cs="Calibri"/>
          <w:color w:val="767171" w:themeColor="background2" w:themeShade="80"/>
          <w:sz w:val="26"/>
          <w:szCs w:val="26"/>
        </w:rPr>
        <w:t>(manifiesto a fojas de la 14 catorce a la 16 dieciséis); en la que sostuvo que la boleta impugnada se encuentra debidamente fundada y motivada; que son parcialmente ciertos los hechos narrados y que los conceptos de impugnación debían ser declarados infundados, inoperantes e insuficientes. . . . . . . . . . . . . . . . . . . . . . . . . . . . . .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b/>
          <w:bCs/>
          <w:i/>
          <w:iCs/>
          <w:color w:val="767171" w:themeColor="background2" w:themeShade="80"/>
          <w:sz w:val="26"/>
          <w:szCs w:val="26"/>
        </w:rPr>
        <w:t>TERCERO</w:t>
      </w:r>
      <w:r w:rsidRPr="002B332D">
        <w:rPr>
          <w:rFonts w:ascii="Calibri" w:hAnsi="Calibri" w:cs="Calibri"/>
          <w:b/>
          <w:bCs/>
          <w:color w:val="767171" w:themeColor="background2" w:themeShade="80"/>
          <w:sz w:val="26"/>
          <w:szCs w:val="26"/>
        </w:rPr>
        <w:t xml:space="preserve">.- </w:t>
      </w:r>
      <w:r w:rsidRPr="002B332D">
        <w:rPr>
          <w:rFonts w:ascii="Calibri" w:hAnsi="Calibri" w:cs="Calibri"/>
          <w:bCs/>
          <w:color w:val="767171" w:themeColor="background2" w:themeShade="80"/>
          <w:sz w:val="26"/>
          <w:szCs w:val="26"/>
        </w:rPr>
        <w:t>Por</w:t>
      </w:r>
      <w:r w:rsidRPr="002B332D">
        <w:rPr>
          <w:rFonts w:ascii="Calibri" w:hAnsi="Calibri" w:cs="Calibri"/>
          <w:color w:val="767171" w:themeColor="background2" w:themeShade="80"/>
          <w:sz w:val="26"/>
          <w:szCs w:val="26"/>
        </w:rPr>
        <w:t xml:space="preserve"> proveído de fecha 8 ocho de noviembre del año 2017 dos mil diecisiete, </w:t>
      </w:r>
      <w:r w:rsidRPr="002B332D">
        <w:rPr>
          <w:rFonts w:ascii="Calibri" w:hAnsi="Calibri"/>
          <w:color w:val="767171" w:themeColor="background2" w:themeShade="80"/>
          <w:sz w:val="26"/>
          <w:szCs w:val="26"/>
        </w:rPr>
        <w:t xml:space="preserve">se tuvo al Agente enjuiciado por contestando, en tiempo y forma legal, la demanda; teniéndole por ofrecidas y admitidas como pruebas, la documental aportada por la parte actora consistente en el acta de infracción impugnada, así también la anexa a su escrito de contestación, consistente en su gafete de identificación (localizable a foja 17 diecisiete); las que dada su naturaleza se tuvieron en ese momento por desahogadas; y, la </w:t>
      </w:r>
      <w:proofErr w:type="spellStart"/>
      <w:r w:rsidRPr="002B332D">
        <w:rPr>
          <w:rFonts w:ascii="Calibri" w:hAnsi="Calibri"/>
          <w:color w:val="767171" w:themeColor="background2" w:themeShade="80"/>
          <w:sz w:val="26"/>
          <w:szCs w:val="26"/>
        </w:rPr>
        <w:t>presuncional</w:t>
      </w:r>
      <w:proofErr w:type="spellEnd"/>
      <w:r w:rsidRPr="002B332D">
        <w:rPr>
          <w:rFonts w:ascii="Calibri" w:hAnsi="Calibri"/>
          <w:color w:val="767171" w:themeColor="background2" w:themeShade="80"/>
          <w:sz w:val="26"/>
          <w:szCs w:val="26"/>
        </w:rPr>
        <w:t xml:space="preserve"> legal y humana. </w:t>
      </w:r>
    </w:p>
    <w:p w:rsidR="00684506" w:rsidRPr="002B332D" w:rsidRDefault="00684506" w:rsidP="00684506">
      <w:pPr>
        <w:pStyle w:val="Textoindependiente"/>
        <w:ind w:firstLine="708"/>
        <w:rPr>
          <w:rFonts w:ascii="Calibri" w:hAnsi="Calibri"/>
          <w:color w:val="767171" w:themeColor="background2" w:themeShade="80"/>
          <w:sz w:val="26"/>
          <w:szCs w:val="26"/>
        </w:rPr>
      </w:pPr>
      <w:r w:rsidRPr="002B332D">
        <w:rPr>
          <w:rFonts w:ascii="Calibri" w:hAnsi="Calibri"/>
          <w:color w:val="767171" w:themeColor="background2" w:themeShade="80"/>
          <w:sz w:val="26"/>
          <w:szCs w:val="26"/>
        </w:rPr>
        <w:t xml:space="preserve">Respecto de la inspección, se requirió al demandado precisara el lugar donde debía practicarse la inspección; aclarando por escrito presentado el día 15 quince de noviembre del año próximo pasado, que el actor </w:t>
      </w:r>
      <w:proofErr w:type="spellStart"/>
      <w:r w:rsidRPr="002B332D">
        <w:rPr>
          <w:rFonts w:ascii="Calibri" w:hAnsi="Calibri"/>
          <w:color w:val="767171" w:themeColor="background2" w:themeShade="80"/>
          <w:sz w:val="26"/>
          <w:szCs w:val="26"/>
        </w:rPr>
        <w:t>estacionara</w:t>
      </w:r>
      <w:proofErr w:type="spellEnd"/>
      <w:r w:rsidRPr="002B332D">
        <w:rPr>
          <w:rFonts w:ascii="Calibri" w:hAnsi="Calibri"/>
          <w:color w:val="767171" w:themeColor="background2" w:themeShade="80"/>
          <w:sz w:val="26"/>
          <w:szCs w:val="26"/>
        </w:rPr>
        <w:t xml:space="preserve"> su vehículo sobre la calle Juárez de esta ciudad; por lo que por auto de fecha 22 veintidós de</w:t>
      </w:r>
      <w:r>
        <w:rPr>
          <w:rFonts w:ascii="Calibri" w:hAnsi="Calibri"/>
          <w:color w:val="767171" w:themeColor="background2" w:themeShade="80"/>
          <w:sz w:val="26"/>
          <w:szCs w:val="26"/>
        </w:rPr>
        <w:t>l mismo mes y año</w:t>
      </w:r>
      <w:r w:rsidRPr="002B332D">
        <w:rPr>
          <w:rFonts w:ascii="Calibri" w:hAnsi="Calibri"/>
          <w:color w:val="767171" w:themeColor="background2" w:themeShade="80"/>
          <w:sz w:val="26"/>
          <w:szCs w:val="26"/>
        </w:rPr>
        <w:t>, se admitió la prueba de inspección a efecto de constatar si el vehículo marca Ch</w:t>
      </w:r>
      <w:r>
        <w:rPr>
          <w:rFonts w:ascii="Calibri" w:hAnsi="Calibri"/>
          <w:color w:val="767171" w:themeColor="background2" w:themeShade="80"/>
          <w:sz w:val="26"/>
          <w:szCs w:val="26"/>
        </w:rPr>
        <w:t xml:space="preserve">evrolet tipo sedán, línea </w:t>
      </w:r>
      <w:proofErr w:type="spellStart"/>
      <w:r>
        <w:rPr>
          <w:rFonts w:ascii="Calibri" w:hAnsi="Calibri"/>
          <w:color w:val="767171" w:themeColor="background2" w:themeShade="80"/>
          <w:sz w:val="26"/>
          <w:szCs w:val="26"/>
        </w:rPr>
        <w:t>Malibú</w:t>
      </w:r>
      <w:proofErr w:type="spellEnd"/>
      <w:r w:rsidRPr="002B332D">
        <w:rPr>
          <w:rFonts w:ascii="Calibri" w:hAnsi="Calibri"/>
          <w:color w:val="767171" w:themeColor="background2" w:themeShade="80"/>
          <w:sz w:val="26"/>
          <w:szCs w:val="26"/>
        </w:rPr>
        <w:t>, color guinda, cuenta con placas de circulación; señalándose para su desahogo las 10:00 diez horas del día 8 ocho de febrero del año 2018 dos mil dieciocho, requiriéndose al actor para que presente dicho vehículo y lo estacione en la calle Juárez, de la zona centro de esta ciudad, entre las calles Belisario Domínguez y Reforma. . . . . . . . . . . . . . . . . . .</w:t>
      </w:r>
      <w:r>
        <w:rPr>
          <w:rFonts w:ascii="Calibri" w:hAnsi="Calibri"/>
          <w:color w:val="767171" w:themeColor="background2" w:themeShade="80"/>
          <w:sz w:val="26"/>
          <w:szCs w:val="26"/>
        </w:rPr>
        <w:t xml:space="preserve"> . . . .</w:t>
      </w:r>
    </w:p>
    <w:p w:rsidR="00684506" w:rsidRPr="002B332D" w:rsidRDefault="00684506" w:rsidP="00684506">
      <w:pPr>
        <w:pStyle w:val="Textoindependiente"/>
        <w:rPr>
          <w:rFonts w:ascii="Calibri" w:hAnsi="Calibri"/>
          <w:color w:val="767171" w:themeColor="background2" w:themeShade="80"/>
          <w:sz w:val="26"/>
          <w:szCs w:val="26"/>
        </w:rPr>
      </w:pPr>
    </w:p>
    <w:p w:rsidR="00684506" w:rsidRPr="002B332D" w:rsidRDefault="00684506" w:rsidP="00684506">
      <w:pPr>
        <w:pStyle w:val="Textoindependiente"/>
        <w:ind w:firstLine="708"/>
        <w:rPr>
          <w:rFonts w:ascii="Calibri" w:hAnsi="Calibri"/>
          <w:color w:val="767171" w:themeColor="background2" w:themeShade="80"/>
          <w:sz w:val="26"/>
          <w:szCs w:val="26"/>
        </w:rPr>
      </w:pPr>
      <w:proofErr w:type="gramStart"/>
      <w:r w:rsidRPr="002B332D">
        <w:rPr>
          <w:rFonts w:ascii="Calibri" w:hAnsi="Calibri"/>
          <w:b/>
          <w:i/>
          <w:color w:val="767171" w:themeColor="background2" w:themeShade="80"/>
          <w:sz w:val="26"/>
          <w:szCs w:val="26"/>
        </w:rPr>
        <w:t>CUARTO.-</w:t>
      </w:r>
      <w:proofErr w:type="gramEnd"/>
      <w:r w:rsidRPr="002B332D">
        <w:rPr>
          <w:rFonts w:ascii="Calibri" w:hAnsi="Calibri"/>
          <w:b/>
          <w:i/>
          <w:color w:val="767171" w:themeColor="background2" w:themeShade="80"/>
          <w:sz w:val="26"/>
          <w:szCs w:val="26"/>
        </w:rPr>
        <w:t xml:space="preserve"> </w:t>
      </w:r>
      <w:r w:rsidRPr="002B332D">
        <w:rPr>
          <w:rFonts w:ascii="Calibri" w:hAnsi="Calibri"/>
          <w:color w:val="767171" w:themeColor="background2" w:themeShade="80"/>
          <w:sz w:val="26"/>
          <w:szCs w:val="26"/>
        </w:rPr>
        <w:t xml:space="preserve">En el día y hora señalados en el considerando anterior, para llevarse a cabo la inspección señalada, se hizo constar que no se presentó el vehículo materia de la inspección, por lo que se tuvieron por ciertas las afirmaciones de la autoridad demandada acerca de que se dicho vehículo no porta placas de circulación. . . . . . . . . . . . . . . . . . . . . . . . . . . . . . . . . . . . . . . . .  . . . . . . . . . . . </w:t>
      </w:r>
    </w:p>
    <w:p w:rsidR="00684506" w:rsidRPr="002B332D" w:rsidRDefault="00684506" w:rsidP="00684506">
      <w:pPr>
        <w:pStyle w:val="Textoindependiente"/>
        <w:ind w:firstLine="708"/>
        <w:rPr>
          <w:rFonts w:ascii="Calibri" w:hAnsi="Calibri"/>
          <w:b/>
          <w:i/>
          <w:color w:val="767171" w:themeColor="background2" w:themeShade="80"/>
          <w:sz w:val="26"/>
          <w:szCs w:val="26"/>
        </w:rPr>
      </w:pPr>
    </w:p>
    <w:p w:rsidR="00684506" w:rsidRPr="002B332D" w:rsidRDefault="00684506" w:rsidP="00684506">
      <w:pPr>
        <w:pStyle w:val="Textoindependiente"/>
        <w:ind w:firstLine="708"/>
        <w:rPr>
          <w:rFonts w:ascii="Calibri" w:hAnsi="Calibri"/>
          <w:color w:val="767171" w:themeColor="background2" w:themeShade="80"/>
          <w:sz w:val="26"/>
          <w:szCs w:val="26"/>
        </w:rPr>
      </w:pPr>
      <w:proofErr w:type="gramStart"/>
      <w:r w:rsidRPr="002B332D">
        <w:rPr>
          <w:rFonts w:ascii="Calibri" w:hAnsi="Calibri"/>
          <w:b/>
          <w:i/>
          <w:color w:val="767171" w:themeColor="background2" w:themeShade="80"/>
          <w:sz w:val="26"/>
          <w:szCs w:val="26"/>
        </w:rPr>
        <w:t>QUINTO</w:t>
      </w:r>
      <w:r w:rsidRPr="002B332D">
        <w:rPr>
          <w:rFonts w:ascii="Calibri" w:hAnsi="Calibri"/>
          <w:color w:val="767171" w:themeColor="background2" w:themeShade="80"/>
          <w:sz w:val="26"/>
          <w:szCs w:val="26"/>
        </w:rPr>
        <w:t>.-</w:t>
      </w:r>
      <w:proofErr w:type="gramEnd"/>
      <w:r w:rsidRPr="002B332D">
        <w:rPr>
          <w:rFonts w:ascii="Calibri" w:hAnsi="Calibri"/>
          <w:color w:val="767171" w:themeColor="background2" w:themeShade="80"/>
          <w:sz w:val="26"/>
          <w:szCs w:val="26"/>
        </w:rPr>
        <w:t xml:space="preserve"> Por acuerdo de fecha 4 de junio del presente año, al no existir pruebas pendientes de desahogo, se ordenó citar a las partes a la </w:t>
      </w:r>
      <w:r w:rsidRPr="002B332D">
        <w:rPr>
          <w:rFonts w:ascii="Calibri" w:hAnsi="Calibri"/>
          <w:b/>
          <w:color w:val="767171" w:themeColor="background2" w:themeShade="80"/>
          <w:sz w:val="26"/>
          <w:szCs w:val="26"/>
        </w:rPr>
        <w:t>Audiencia de Alegatos</w:t>
      </w:r>
      <w:r w:rsidRPr="002B332D">
        <w:rPr>
          <w:rFonts w:ascii="Calibri" w:hAnsi="Calibri"/>
          <w:color w:val="767171" w:themeColor="background2" w:themeShade="80"/>
          <w:sz w:val="26"/>
          <w:szCs w:val="26"/>
        </w:rPr>
        <w:t xml:space="preserve">, a celebrarse el día </w:t>
      </w:r>
      <w:r w:rsidRPr="000237D0">
        <w:rPr>
          <w:rFonts w:ascii="Calibri" w:hAnsi="Calibri"/>
          <w:b/>
          <w:color w:val="767171" w:themeColor="background2" w:themeShade="80"/>
          <w:sz w:val="26"/>
          <w:szCs w:val="26"/>
        </w:rPr>
        <w:t>7</w:t>
      </w:r>
      <w:r w:rsidRPr="002B332D">
        <w:rPr>
          <w:rFonts w:ascii="Calibri" w:hAnsi="Calibri"/>
          <w:color w:val="767171" w:themeColor="background2" w:themeShade="80"/>
          <w:sz w:val="26"/>
          <w:szCs w:val="26"/>
        </w:rPr>
        <w:t xml:space="preserve"> siete de </w:t>
      </w:r>
      <w:r w:rsidRPr="000237D0">
        <w:rPr>
          <w:rFonts w:ascii="Calibri" w:hAnsi="Calibri"/>
          <w:b/>
          <w:color w:val="767171" w:themeColor="background2" w:themeShade="80"/>
          <w:sz w:val="26"/>
          <w:szCs w:val="26"/>
        </w:rPr>
        <w:t>junio</w:t>
      </w:r>
      <w:r w:rsidRPr="002B332D">
        <w:rPr>
          <w:rFonts w:ascii="Calibri" w:hAnsi="Calibri"/>
          <w:color w:val="767171" w:themeColor="background2" w:themeShade="80"/>
          <w:sz w:val="26"/>
          <w:szCs w:val="26"/>
        </w:rPr>
        <w:t xml:space="preserve"> del </w:t>
      </w:r>
      <w:r w:rsidRPr="000237D0">
        <w:rPr>
          <w:rFonts w:ascii="Calibri" w:hAnsi="Calibri"/>
          <w:b/>
          <w:color w:val="767171" w:themeColor="background2" w:themeShade="80"/>
          <w:sz w:val="26"/>
          <w:szCs w:val="26"/>
        </w:rPr>
        <w:t>2018</w:t>
      </w:r>
      <w:r>
        <w:rPr>
          <w:rFonts w:ascii="Calibri" w:hAnsi="Calibri"/>
          <w:color w:val="767171" w:themeColor="background2" w:themeShade="80"/>
          <w:sz w:val="26"/>
          <w:szCs w:val="26"/>
        </w:rPr>
        <w:t xml:space="preserve"> dos mil dieciocho</w:t>
      </w:r>
      <w:r w:rsidRPr="002B332D">
        <w:rPr>
          <w:rFonts w:ascii="Calibri" w:hAnsi="Calibri"/>
          <w:color w:val="767171" w:themeColor="background2" w:themeShade="80"/>
          <w:sz w:val="26"/>
          <w:szCs w:val="26"/>
        </w:rPr>
        <w:t xml:space="preserve">, a las </w:t>
      </w:r>
      <w:r w:rsidRPr="002B332D">
        <w:rPr>
          <w:rFonts w:ascii="Calibri" w:hAnsi="Calibri"/>
          <w:b/>
          <w:color w:val="767171" w:themeColor="background2" w:themeShade="80"/>
          <w:sz w:val="26"/>
          <w:szCs w:val="26"/>
        </w:rPr>
        <w:lastRenderedPageBreak/>
        <w:t>11:00</w:t>
      </w:r>
      <w:r w:rsidRPr="002B332D">
        <w:rPr>
          <w:rFonts w:ascii="Calibri" w:hAnsi="Calibri"/>
          <w:color w:val="767171" w:themeColor="background2" w:themeShade="80"/>
          <w:sz w:val="26"/>
          <w:szCs w:val="26"/>
        </w:rPr>
        <w:t xml:space="preserve"> once horas, en el recinto de este Juzgado . . . . . . . . . . . . . . . . . . . . . . . . . . . . . . . . . . </w:t>
      </w:r>
    </w:p>
    <w:p w:rsidR="00684506" w:rsidRPr="002B332D" w:rsidRDefault="00684506" w:rsidP="00684506">
      <w:pPr>
        <w:pStyle w:val="Textoindependiente"/>
        <w:rPr>
          <w:rFonts w:ascii="Calibri" w:hAnsi="Calibri" w:cs="Calibri"/>
          <w:b/>
          <w:bCs/>
          <w:i/>
          <w:iCs/>
          <w:color w:val="767171" w:themeColor="background2" w:themeShade="80"/>
          <w:sz w:val="26"/>
          <w:szCs w:val="26"/>
        </w:rPr>
      </w:pPr>
    </w:p>
    <w:p w:rsidR="00684506" w:rsidRPr="002B332D" w:rsidRDefault="00684506" w:rsidP="00684506">
      <w:pPr>
        <w:pStyle w:val="Textoindependiente"/>
        <w:ind w:firstLine="708"/>
        <w:rPr>
          <w:rFonts w:ascii="Calibri" w:hAnsi="Calibri" w:cs="Calibri"/>
          <w:bCs/>
          <w:iCs/>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SEXTO.-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los autos para el dictado de la sentencia que en derecho proceda. . . . . . . . . . . . . . </w:t>
      </w:r>
    </w:p>
    <w:p w:rsidR="00684506" w:rsidRPr="002B332D" w:rsidRDefault="00684506" w:rsidP="00684506">
      <w:pPr>
        <w:pStyle w:val="Textoindependiente"/>
        <w:rPr>
          <w:rFonts w:ascii="Calibri" w:hAnsi="Calibri" w:cs="Calibri"/>
          <w:color w:val="767171" w:themeColor="background2" w:themeShade="80"/>
          <w:sz w:val="26"/>
          <w:szCs w:val="26"/>
        </w:rPr>
      </w:pPr>
    </w:p>
    <w:p w:rsidR="00684506" w:rsidRPr="002B332D" w:rsidRDefault="00684506" w:rsidP="00684506">
      <w:pPr>
        <w:pStyle w:val="Textoindependiente"/>
        <w:ind w:firstLine="708"/>
        <w:jc w:val="center"/>
        <w:rPr>
          <w:rFonts w:ascii="Calibri" w:hAnsi="Calibri" w:cs="Calibri"/>
          <w:b/>
          <w:bCs/>
          <w:i/>
          <w:iCs/>
          <w:color w:val="767171" w:themeColor="background2" w:themeShade="80"/>
          <w:sz w:val="26"/>
          <w:szCs w:val="26"/>
        </w:rPr>
      </w:pPr>
      <w:r w:rsidRPr="002B332D">
        <w:rPr>
          <w:rFonts w:ascii="Calibri" w:hAnsi="Calibri" w:cs="Calibri"/>
          <w:b/>
          <w:bCs/>
          <w:i/>
          <w:iCs/>
          <w:color w:val="767171" w:themeColor="background2" w:themeShade="80"/>
          <w:sz w:val="26"/>
          <w:szCs w:val="26"/>
        </w:rPr>
        <w:t xml:space="preserve">C O N S I D E R A N D </w:t>
      </w:r>
      <w:proofErr w:type="gramStart"/>
      <w:r w:rsidRPr="002B332D">
        <w:rPr>
          <w:rFonts w:ascii="Calibri" w:hAnsi="Calibri" w:cs="Calibri"/>
          <w:b/>
          <w:bCs/>
          <w:i/>
          <w:iCs/>
          <w:color w:val="767171" w:themeColor="background2" w:themeShade="80"/>
          <w:sz w:val="26"/>
          <w:szCs w:val="26"/>
        </w:rPr>
        <w:t>O :</w:t>
      </w:r>
      <w:proofErr w:type="gramEnd"/>
    </w:p>
    <w:p w:rsidR="00684506" w:rsidRPr="002B332D" w:rsidRDefault="00684506" w:rsidP="00684506">
      <w:pPr>
        <w:pStyle w:val="Textoindependiente"/>
        <w:ind w:firstLine="708"/>
        <w:jc w:val="center"/>
        <w:rPr>
          <w:rFonts w:ascii="Calibri" w:hAnsi="Calibri" w:cs="Calibri"/>
          <w:b/>
          <w:bCs/>
          <w:color w:val="767171" w:themeColor="background2" w:themeShade="80"/>
          <w:sz w:val="26"/>
          <w:szCs w:val="26"/>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b/>
          <w:bCs/>
          <w:i/>
          <w:iCs/>
          <w:color w:val="767171" w:themeColor="background2" w:themeShade="80"/>
          <w:sz w:val="26"/>
          <w:szCs w:val="26"/>
        </w:rPr>
        <w:t>PRIMERO</w:t>
      </w:r>
      <w:r w:rsidRPr="002B332D">
        <w:rPr>
          <w:rFonts w:ascii="Calibri" w:hAnsi="Calibri" w:cs="Calibri"/>
          <w:b/>
          <w:b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B332D">
        <w:rPr>
          <w:rFonts w:ascii="Calibri" w:hAnsi="Calibri" w:cs="Arial"/>
          <w:color w:val="767171" w:themeColor="background2" w:themeShade="80"/>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684506" w:rsidRPr="002B332D" w:rsidRDefault="00684506" w:rsidP="00684506">
      <w:pPr>
        <w:pStyle w:val="Textoindependiente"/>
        <w:rPr>
          <w:rFonts w:ascii="Calibri" w:hAnsi="Calibri" w:cs="Calibri"/>
          <w:b/>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SEGUNDO</w:t>
      </w:r>
      <w:r w:rsidRPr="002B332D">
        <w:rPr>
          <w:rFonts w:ascii="Calibri" w:hAnsi="Calibri" w:cs="Calibri"/>
          <w:b/>
          <w:bCs/>
          <w:color w:val="767171" w:themeColor="background2" w:themeShade="80"/>
          <w:sz w:val="26"/>
          <w:szCs w:val="26"/>
        </w:rPr>
        <w:t>.-</w:t>
      </w:r>
      <w:proofErr w:type="gramEnd"/>
      <w:r w:rsidRPr="002B332D">
        <w:rPr>
          <w:rFonts w:ascii="Calibri" w:hAnsi="Calibri" w:cs="Calibri"/>
          <w:b/>
          <w:b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Pr>
          <w:rFonts w:ascii="Calibri" w:hAnsi="Calibri" w:cs="Calibri"/>
          <w:color w:val="767171" w:themeColor="background2" w:themeShade="80"/>
          <w:sz w:val="26"/>
          <w:szCs w:val="26"/>
        </w:rPr>
        <w:t>notificado</w:t>
      </w:r>
      <w:r w:rsidRPr="002B332D">
        <w:rPr>
          <w:rFonts w:ascii="Calibri" w:hAnsi="Calibri" w:cs="Calibri"/>
          <w:color w:val="767171" w:themeColor="background2" w:themeShade="80"/>
          <w:sz w:val="26"/>
          <w:szCs w:val="26"/>
        </w:rPr>
        <w:t xml:space="preserve"> del acta de infracción, </w:t>
      </w:r>
      <w:r>
        <w:rPr>
          <w:rFonts w:ascii="Calibri" w:hAnsi="Calibri" w:cs="Calibri"/>
          <w:color w:val="767171" w:themeColor="background2" w:themeShade="80"/>
          <w:sz w:val="26"/>
          <w:szCs w:val="26"/>
        </w:rPr>
        <w:t xml:space="preserve">lo </w:t>
      </w:r>
      <w:r w:rsidRPr="002B332D">
        <w:rPr>
          <w:rFonts w:ascii="Calibri" w:hAnsi="Calibri" w:cs="Calibri"/>
          <w:color w:val="767171" w:themeColor="background2" w:themeShade="80"/>
          <w:sz w:val="26"/>
          <w:szCs w:val="26"/>
        </w:rPr>
        <w:t xml:space="preserve">que fue el día 17 diecisiete de septiembre del año 2017 dos mil diecisiete, </w:t>
      </w:r>
      <w:r>
        <w:rPr>
          <w:rFonts w:ascii="Calibri" w:hAnsi="Calibri" w:cs="Calibri"/>
          <w:color w:val="767171" w:themeColor="background2" w:themeShade="80"/>
          <w:sz w:val="26"/>
          <w:szCs w:val="26"/>
        </w:rPr>
        <w:t xml:space="preserve">sin que de las constancias que integran la presente causa administrativa, se desprenda lo contrario </w:t>
      </w:r>
      <w:r w:rsidRPr="002B332D">
        <w:rPr>
          <w:rFonts w:ascii="Calibri" w:hAnsi="Calibri" w:cs="Calibri"/>
          <w:color w:val="767171" w:themeColor="background2" w:themeShade="80"/>
          <w:sz w:val="26"/>
          <w:szCs w:val="26"/>
        </w:rPr>
        <w:t xml:space="preserve">. </w:t>
      </w:r>
      <w:r w:rsidRPr="002B332D">
        <w:rPr>
          <w:rFonts w:asciiTheme="minorHAnsi" w:hAnsiTheme="minorHAnsi" w:cstheme="minorHAnsi"/>
          <w:iCs/>
          <w:color w:val="767171" w:themeColor="background2" w:themeShade="80"/>
          <w:szCs w:val="26"/>
        </w:rPr>
        <w:t>. . . . . . . . . .</w:t>
      </w:r>
      <w:r w:rsidRPr="002B332D">
        <w:rPr>
          <w:rFonts w:asciiTheme="minorHAnsi" w:hAnsiTheme="minorHAnsi" w:cstheme="minorHAnsi"/>
          <w:color w:val="767171" w:themeColor="background2" w:themeShade="80"/>
          <w:szCs w:val="26"/>
        </w:rPr>
        <w:t xml:space="preserve"> . . . . . . . . . . . . . . . . . . .</w:t>
      </w:r>
      <w:r>
        <w:rPr>
          <w:rFonts w:asciiTheme="minorHAnsi" w:hAnsiTheme="minorHAnsi" w:cstheme="minorHAnsi"/>
          <w:color w:val="767171" w:themeColor="background2" w:themeShade="80"/>
          <w:szCs w:val="26"/>
        </w:rPr>
        <w:t xml:space="preserve"> . . . . . . . </w:t>
      </w:r>
    </w:p>
    <w:p w:rsidR="00684506" w:rsidRPr="002B332D" w:rsidRDefault="00684506" w:rsidP="00684506">
      <w:pPr>
        <w:pStyle w:val="Textoindependiente"/>
        <w:rPr>
          <w:rFonts w:ascii="Calibri" w:hAnsi="Calibri" w:cs="Calibri"/>
          <w:color w:val="767171" w:themeColor="background2" w:themeShade="80"/>
          <w:sz w:val="26"/>
          <w:szCs w:val="26"/>
          <w:lang w:val="es-ES"/>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i/>
          <w:iCs/>
          <w:color w:val="767171" w:themeColor="background2" w:themeShade="80"/>
          <w:sz w:val="26"/>
          <w:szCs w:val="26"/>
        </w:rPr>
        <w:t>TERCERO.-</w:t>
      </w:r>
      <w:proofErr w:type="gramEnd"/>
      <w:r w:rsidRPr="002B332D">
        <w:rPr>
          <w:rFonts w:ascii="Calibri" w:hAnsi="Calibri" w:cs="Calibri"/>
          <w:b/>
          <w:i/>
          <w:iCs/>
          <w:color w:val="767171" w:themeColor="background2" w:themeShade="80"/>
          <w:sz w:val="26"/>
          <w:szCs w:val="26"/>
        </w:rPr>
        <w:t xml:space="preserve"> </w:t>
      </w:r>
      <w:r w:rsidRPr="002B332D">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w:t>
      </w:r>
      <w:r w:rsidRPr="002B332D">
        <w:rPr>
          <w:rFonts w:ascii="Calibri" w:hAnsi="Calibri" w:cs="Calibri"/>
          <w:color w:val="767171" w:themeColor="background2" w:themeShade="80"/>
          <w:sz w:val="26"/>
          <w:szCs w:val="26"/>
        </w:rPr>
        <w:t>T-5721060 (T guion cinco-siete-dos-</w:t>
      </w:r>
    </w:p>
    <w:p w:rsidR="00684506" w:rsidRPr="002B332D" w:rsidRDefault="00684506" w:rsidP="00684506">
      <w:pPr>
        <w:ind w:firstLine="708"/>
        <w:jc w:val="right"/>
        <w:rPr>
          <w:rFonts w:ascii="Calibri" w:hAnsi="Calibri" w:cs="Calibri"/>
          <w:b/>
          <w:color w:val="767171" w:themeColor="background2" w:themeShade="80"/>
          <w:sz w:val="26"/>
          <w:szCs w:val="26"/>
        </w:rPr>
      </w:pPr>
      <w:r w:rsidRPr="002B332D">
        <w:rPr>
          <w:rFonts w:ascii="Calibri" w:hAnsi="Calibri" w:cs="Calibri"/>
          <w:b/>
          <w:color w:val="767171" w:themeColor="background2" w:themeShade="80"/>
          <w:sz w:val="26"/>
          <w:szCs w:val="26"/>
        </w:rPr>
        <w:t>Expediente número 1116/2doJAM/2017-JN</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uno-cero-seis-cero), de fecha 17 diecisiete de septiembre del año 2017 dos mil diecisiete;</w:t>
      </w:r>
      <w:r w:rsidRPr="002B332D">
        <w:rPr>
          <w:rFonts w:ascii="Calibri" w:hAnsi="Calibri"/>
          <w:color w:val="767171" w:themeColor="background2" w:themeShade="80"/>
          <w:sz w:val="26"/>
          <w:szCs w:val="26"/>
        </w:rPr>
        <w:t xml:space="preserve"> que obra en el secreto de este Juzgado, (</w:t>
      </w:r>
      <w:r w:rsidRPr="002B332D">
        <w:rPr>
          <w:rFonts w:ascii="Calibri" w:hAnsi="Calibri" w:cs="Calibri"/>
          <w:color w:val="767171" w:themeColor="background2" w:themeShade="80"/>
          <w:sz w:val="26"/>
          <w:szCs w:val="26"/>
        </w:rPr>
        <w:t xml:space="preserve">visible en el expediente, en copia certificada, a foja 7 siete); la que merece pleno valor probatorio, conforme lo dispuesto en los artículos 78, 117, 118 y 121 del Código de Procedimiento y Justicia Administrativa para el Estado y los Municipios de Guanajuato; toda vez que se trata de un documento público, expedido por un Agente de Tránsito en el ejercicio de sus funciones, aunada la circunstancia de que el enjuiciado, al contestar la demanda –en relación a los hechos-, </w:t>
      </w:r>
      <w:r w:rsidRPr="002B332D">
        <w:rPr>
          <w:rFonts w:ascii="Calibri" w:hAnsi="Calibri" w:cs="Calibri"/>
          <w:b/>
          <w:color w:val="767171" w:themeColor="background2" w:themeShade="80"/>
          <w:sz w:val="26"/>
          <w:szCs w:val="26"/>
        </w:rPr>
        <w:t>aceptó</w:t>
      </w:r>
      <w:r w:rsidRPr="002B332D">
        <w:rPr>
          <w:rFonts w:ascii="Calibri" w:hAnsi="Calibri" w:cs="Calibri"/>
          <w:color w:val="767171" w:themeColor="background2" w:themeShade="80"/>
          <w:sz w:val="26"/>
          <w:szCs w:val="26"/>
        </w:rPr>
        <w:t xml:space="preserve"> de manera libre y expresa, haber elaborado el acta combatida, lo que constituye una </w:t>
      </w:r>
      <w:r w:rsidRPr="002B332D">
        <w:rPr>
          <w:rFonts w:ascii="Calibri" w:hAnsi="Calibri" w:cs="Calibri"/>
          <w:b/>
          <w:color w:val="767171" w:themeColor="background2" w:themeShade="80"/>
          <w:sz w:val="26"/>
          <w:szCs w:val="26"/>
        </w:rPr>
        <w:t xml:space="preserve">confesión </w:t>
      </w:r>
      <w:r w:rsidRPr="002B332D">
        <w:rPr>
          <w:rFonts w:ascii="Calibri" w:hAnsi="Calibri" w:cs="Calibri"/>
          <w:b/>
          <w:color w:val="767171" w:themeColor="background2" w:themeShade="80"/>
          <w:sz w:val="26"/>
          <w:szCs w:val="26"/>
        </w:rPr>
        <w:lastRenderedPageBreak/>
        <w:t>expresa</w:t>
      </w:r>
      <w:r w:rsidRPr="002B332D">
        <w:rPr>
          <w:rFonts w:ascii="Calibri" w:hAnsi="Calibri" w:cs="Calibri"/>
          <w:color w:val="767171" w:themeColor="background2" w:themeShade="80"/>
          <w:sz w:val="26"/>
          <w:szCs w:val="26"/>
        </w:rPr>
        <w:t xml:space="preserve"> </w:t>
      </w:r>
      <w:r w:rsidRPr="002B332D">
        <w:rPr>
          <w:rFonts w:ascii="Calibri" w:hAnsi="Calibri"/>
          <w:color w:val="767171" w:themeColor="background2" w:themeShade="80"/>
          <w:sz w:val="26"/>
          <w:szCs w:val="26"/>
        </w:rPr>
        <w:t xml:space="preserve">. . . . . . . . . . . . . . . . . . . . . . . . . . . . . . . . . . . . . . . . . . . . . . . . . . . . . . . . . . . . . . </w:t>
      </w:r>
    </w:p>
    <w:p w:rsidR="00684506" w:rsidRPr="002B332D" w:rsidRDefault="00684506" w:rsidP="00684506">
      <w:pPr>
        <w:jc w:val="both"/>
        <w:rPr>
          <w:rFonts w:ascii="Calibri" w:hAnsi="Calibri"/>
          <w:color w:val="767171" w:themeColor="background2" w:themeShade="80"/>
          <w:sz w:val="26"/>
          <w:szCs w:val="26"/>
        </w:rPr>
      </w:pPr>
    </w:p>
    <w:p w:rsidR="00684506" w:rsidRPr="002B332D" w:rsidRDefault="00684506" w:rsidP="00684506">
      <w:pPr>
        <w:ind w:firstLine="708"/>
        <w:jc w:val="both"/>
        <w:rPr>
          <w:rFonts w:ascii="Calibri" w:hAnsi="Calibri"/>
          <w:color w:val="767171" w:themeColor="background2" w:themeShade="80"/>
          <w:sz w:val="26"/>
          <w:szCs w:val="26"/>
        </w:rPr>
      </w:pPr>
      <w:r w:rsidRPr="002B332D">
        <w:rPr>
          <w:rFonts w:ascii="Calibri" w:hAnsi="Calibri"/>
          <w:color w:val="767171" w:themeColor="background2" w:themeShade="80"/>
          <w:sz w:val="26"/>
          <w:szCs w:val="27"/>
        </w:rPr>
        <w:t xml:space="preserve">En razón de lo anterior, se tiene por debidamente acreditada la existencia del acto impugnado. . . . . . . . </w:t>
      </w:r>
      <w:r w:rsidRPr="002B332D">
        <w:rPr>
          <w:rFonts w:ascii="Calibri" w:hAnsi="Calibri"/>
          <w:color w:val="767171" w:themeColor="background2" w:themeShade="80"/>
          <w:sz w:val="26"/>
          <w:szCs w:val="26"/>
        </w:rPr>
        <w:t xml:space="preserve">. . . . . . . . . . . . . . . . . . . . . . . . . . . . . . . . . . . . . . . . </w:t>
      </w:r>
      <w:proofErr w:type="gramStart"/>
      <w:r w:rsidRPr="002B332D">
        <w:rPr>
          <w:rFonts w:ascii="Calibri" w:hAnsi="Calibri"/>
          <w:color w:val="767171" w:themeColor="background2" w:themeShade="80"/>
          <w:sz w:val="26"/>
          <w:szCs w:val="26"/>
        </w:rPr>
        <w:t>. . . .</w:t>
      </w:r>
      <w:proofErr w:type="gramEnd"/>
      <w:r w:rsidRPr="002B332D">
        <w:rPr>
          <w:rFonts w:ascii="Calibri" w:hAnsi="Calibri"/>
          <w:color w:val="767171" w:themeColor="background2" w:themeShade="80"/>
          <w:sz w:val="26"/>
          <w:szCs w:val="26"/>
        </w:rPr>
        <w:t xml:space="preserve"> </w:t>
      </w:r>
    </w:p>
    <w:p w:rsidR="00684506" w:rsidRPr="002B332D" w:rsidRDefault="00684506" w:rsidP="00684506">
      <w:pPr>
        <w:ind w:firstLine="708"/>
        <w:jc w:val="both"/>
        <w:rPr>
          <w:rFonts w:ascii="Calibri" w:hAnsi="Calibri" w:cs="Calibri"/>
          <w:b/>
          <w:bCs/>
          <w:i/>
          <w:iCs/>
          <w:color w:val="767171" w:themeColor="background2" w:themeShade="80"/>
          <w:sz w:val="26"/>
          <w:szCs w:val="26"/>
        </w:rPr>
      </w:pPr>
    </w:p>
    <w:p w:rsidR="00684506" w:rsidRPr="002B332D" w:rsidRDefault="00684506" w:rsidP="00684506">
      <w:pPr>
        <w:ind w:firstLine="708"/>
        <w:jc w:val="both"/>
        <w:rPr>
          <w:rFonts w:ascii="Calibri" w:hAnsi="Calibri" w:cs="Calibri"/>
          <w:bCs/>
          <w:iCs/>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CUARTO.-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B332D">
        <w:rPr>
          <w:rFonts w:ascii="Calibri" w:hAnsi="Calibri" w:cs="Calibri"/>
          <w:color w:val="767171" w:themeColor="background2" w:themeShade="80"/>
          <w:sz w:val="26"/>
          <w:szCs w:val="26"/>
        </w:rPr>
        <w:t>. . . . . . . . . . . . . .</w:t>
      </w:r>
    </w:p>
    <w:p w:rsidR="00684506" w:rsidRPr="002B332D" w:rsidRDefault="00684506" w:rsidP="00684506">
      <w:pPr>
        <w:jc w:val="both"/>
        <w:rPr>
          <w:rFonts w:ascii="Calibri" w:hAnsi="Calibri" w:cs="Calibri"/>
          <w:bCs/>
          <w:iCs/>
          <w:color w:val="767171" w:themeColor="background2" w:themeShade="80"/>
          <w:sz w:val="26"/>
          <w:szCs w:val="26"/>
        </w:rPr>
      </w:pPr>
    </w:p>
    <w:p w:rsidR="00684506" w:rsidRPr="002B332D" w:rsidRDefault="00684506" w:rsidP="00684506">
      <w:pPr>
        <w:ind w:firstLine="708"/>
        <w:jc w:val="both"/>
        <w:rPr>
          <w:rFonts w:ascii="Calibri" w:hAnsi="Calibri" w:cs="Calibri"/>
          <w:bCs/>
          <w:iCs/>
          <w:color w:val="767171" w:themeColor="background2" w:themeShade="80"/>
          <w:sz w:val="26"/>
          <w:szCs w:val="26"/>
        </w:rPr>
      </w:pPr>
      <w:r w:rsidRPr="002B332D">
        <w:rPr>
          <w:rFonts w:ascii="Calibri" w:hAnsi="Calibri" w:cs="Calibri"/>
          <w:bCs/>
          <w:iCs/>
          <w:color w:val="767171" w:themeColor="background2" w:themeShade="80"/>
          <w:sz w:val="26"/>
          <w:szCs w:val="26"/>
        </w:rPr>
        <w:t xml:space="preserve">Sentado lo anterior, se advierte que en el presente proceso, el Agente de Tránsito enjuiciado, </w:t>
      </w:r>
      <w:r w:rsidRPr="002B332D">
        <w:rPr>
          <w:rFonts w:ascii="Calibri" w:hAnsi="Calibri" w:cs="Calibri"/>
          <w:b/>
          <w:bCs/>
          <w:iCs/>
          <w:color w:val="767171" w:themeColor="background2" w:themeShade="80"/>
          <w:sz w:val="26"/>
          <w:szCs w:val="26"/>
        </w:rPr>
        <w:t>no refirió</w:t>
      </w:r>
      <w:r w:rsidRPr="002B332D">
        <w:rPr>
          <w:rFonts w:ascii="Calibri" w:hAnsi="Calibri" w:cs="Calibri"/>
          <w:bCs/>
          <w:iCs/>
          <w:color w:val="767171" w:themeColor="background2" w:themeShade="80"/>
          <w:sz w:val="26"/>
          <w:szCs w:val="26"/>
        </w:rPr>
        <w:t xml:space="preserve"> causal de improcedencia o sobreseimiento alguna; en tanto que, de oficio, este Juzgador justiprecia que </w:t>
      </w:r>
      <w:r w:rsidRPr="008E1A8D">
        <w:rPr>
          <w:rFonts w:ascii="Calibri" w:hAnsi="Calibri" w:cs="Calibri"/>
          <w:b/>
          <w:bCs/>
          <w:iCs/>
          <w:color w:val="767171" w:themeColor="background2" w:themeShade="80"/>
          <w:sz w:val="26"/>
          <w:szCs w:val="26"/>
        </w:rPr>
        <w:t>no se actualiza</w:t>
      </w:r>
      <w:r w:rsidRPr="002B332D">
        <w:rPr>
          <w:rFonts w:ascii="Calibri" w:hAnsi="Calibri" w:cs="Calibri"/>
          <w:bCs/>
          <w:iCs/>
          <w:color w:val="767171" w:themeColor="background2" w:themeShade="80"/>
          <w:sz w:val="26"/>
          <w:szCs w:val="26"/>
        </w:rPr>
        <w:t xml:space="preserve"> ninguna que impida el estudio de fondo de esta causa administrativa, respecto del acto impugnado; por lo que en consecuencia es procedente el presente proceso administrativo. . . . . . . . . . . . . . . . . . . . . . . . . . . . . . . . . . . . . . . . . . . . . . . . . . . . . . . . .</w:t>
      </w:r>
    </w:p>
    <w:p w:rsidR="00684506" w:rsidRPr="002B332D" w:rsidRDefault="00684506" w:rsidP="00684506">
      <w:pPr>
        <w:jc w:val="both"/>
        <w:rPr>
          <w:rFonts w:ascii="Calibri" w:hAnsi="Calibri" w:cs="Calibri"/>
          <w:b/>
          <w:bCs/>
          <w:i/>
          <w:i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QUINTO.-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bCs/>
          <w:iCs/>
          <w:color w:val="767171" w:themeColor="background2" w:themeShade="80"/>
          <w:sz w:val="26"/>
          <w:szCs w:val="26"/>
        </w:rPr>
        <w:t>Previamente al análisis del planteamiento de fondo formulado por el demandante, es</w:t>
      </w:r>
      <w:r w:rsidRPr="002B332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con fecha 17 diecisiete de septiembre del año 2017 dos mil diecisiete, levantó al ciudadano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el acta de infracción con número T-5721060 (T guion cinco-siete-dos-uno-cero-seis-cero), en el lugar ubicado en </w:t>
      </w:r>
      <w:r w:rsidRPr="002B332D">
        <w:rPr>
          <w:rFonts w:ascii="Calibri" w:hAnsi="Calibri" w:cs="Calibri"/>
          <w:i/>
          <w:iCs/>
          <w:color w:val="767171" w:themeColor="background2" w:themeShade="80"/>
          <w:sz w:val="26"/>
          <w:szCs w:val="26"/>
        </w:rPr>
        <w:t>“</w:t>
      </w:r>
      <w:proofErr w:type="spellStart"/>
      <w:r w:rsidRPr="002B332D">
        <w:rPr>
          <w:rFonts w:ascii="Calibri" w:hAnsi="Calibri" w:cs="Calibri"/>
          <w:i/>
          <w:iCs/>
          <w:color w:val="767171" w:themeColor="background2" w:themeShade="80"/>
          <w:sz w:val="26"/>
          <w:szCs w:val="26"/>
        </w:rPr>
        <w:t>Boulevar</w:t>
      </w:r>
      <w:proofErr w:type="spellEnd"/>
      <w:r w:rsidRPr="002B332D">
        <w:rPr>
          <w:rFonts w:ascii="Calibri" w:hAnsi="Calibri" w:cs="Calibri"/>
          <w:i/>
          <w:iCs/>
          <w:color w:val="767171" w:themeColor="background2" w:themeShade="80"/>
          <w:sz w:val="26"/>
          <w:szCs w:val="26"/>
        </w:rPr>
        <w:t xml:space="preserve"> La Luz”</w:t>
      </w:r>
      <w:r w:rsidRPr="002B332D">
        <w:rPr>
          <w:rFonts w:ascii="Calibri" w:hAnsi="Calibri" w:cs="Calibri"/>
          <w:color w:val="767171" w:themeColor="background2" w:themeShade="80"/>
          <w:sz w:val="26"/>
          <w:szCs w:val="26"/>
        </w:rPr>
        <w:t xml:space="preserve">; con circulación de </w:t>
      </w:r>
      <w:r w:rsidRPr="002B332D">
        <w:rPr>
          <w:rFonts w:ascii="Calibri" w:hAnsi="Calibri" w:cs="Calibri"/>
          <w:i/>
          <w:color w:val="767171" w:themeColor="background2" w:themeShade="80"/>
          <w:sz w:val="26"/>
          <w:szCs w:val="26"/>
        </w:rPr>
        <w:t>“oriente a poniente”</w:t>
      </w:r>
      <w:r w:rsidRPr="002B332D">
        <w:rPr>
          <w:rFonts w:ascii="Calibri" w:hAnsi="Calibri" w:cs="Calibri"/>
          <w:color w:val="767171" w:themeColor="background2" w:themeShade="80"/>
          <w:sz w:val="26"/>
          <w:szCs w:val="26"/>
        </w:rPr>
        <w:t xml:space="preserve">, de la Colonia </w:t>
      </w:r>
      <w:r w:rsidRPr="002B332D">
        <w:rPr>
          <w:rFonts w:ascii="Calibri" w:hAnsi="Calibri" w:cs="Calibri"/>
          <w:i/>
          <w:color w:val="767171" w:themeColor="background2" w:themeShade="80"/>
          <w:sz w:val="26"/>
          <w:szCs w:val="26"/>
        </w:rPr>
        <w:t xml:space="preserve">“Brisas del Campo” </w:t>
      </w:r>
      <w:r w:rsidRPr="002B332D">
        <w:rPr>
          <w:rFonts w:ascii="Calibri" w:hAnsi="Calibri" w:cs="Calibri"/>
          <w:color w:val="767171" w:themeColor="background2" w:themeShade="80"/>
          <w:sz w:val="26"/>
          <w:szCs w:val="26"/>
        </w:rPr>
        <w:t>de esta ciudad</w:t>
      </w:r>
      <w:r w:rsidRPr="002B332D">
        <w:rPr>
          <w:rFonts w:ascii="Calibri" w:hAnsi="Calibri" w:cs="Calibri"/>
          <w:i/>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con motivos de: </w:t>
      </w:r>
      <w:r w:rsidRPr="002B332D">
        <w:rPr>
          <w:rFonts w:ascii="Calibri" w:hAnsi="Calibri" w:cs="Calibri"/>
          <w:i/>
          <w:iCs/>
          <w:color w:val="767171" w:themeColor="background2" w:themeShade="80"/>
          <w:sz w:val="26"/>
          <w:szCs w:val="26"/>
        </w:rPr>
        <w:t xml:space="preserve">“Por circular sin placas de circulación” </w:t>
      </w:r>
      <w:r w:rsidRPr="004A48A2">
        <w:rPr>
          <w:rFonts w:ascii="Calibri" w:hAnsi="Calibri" w:cs="Calibri"/>
          <w:iCs/>
          <w:color w:val="767171" w:themeColor="background2" w:themeShade="80"/>
          <w:sz w:val="26"/>
          <w:szCs w:val="26"/>
        </w:rPr>
        <w:t>y</w:t>
      </w:r>
      <w:r>
        <w:rPr>
          <w:rFonts w:ascii="Calibri" w:hAnsi="Calibri" w:cs="Calibri"/>
          <w:i/>
          <w:iCs/>
          <w:color w:val="767171" w:themeColor="background2" w:themeShade="80"/>
          <w:sz w:val="26"/>
          <w:szCs w:val="26"/>
        </w:rPr>
        <w:t>:</w:t>
      </w:r>
      <w:r w:rsidRPr="002B332D">
        <w:rPr>
          <w:rFonts w:ascii="Calibri" w:hAnsi="Calibri" w:cs="Calibri"/>
          <w:i/>
          <w:iCs/>
          <w:color w:val="767171" w:themeColor="background2" w:themeShade="80"/>
          <w:sz w:val="26"/>
          <w:szCs w:val="26"/>
        </w:rPr>
        <w:t xml:space="preserve"> “Se prohíbe a los conductores de vehículos, ofender, insultar o denigrar a los agentes o personal en el desempeño de sus labores”</w:t>
      </w:r>
      <w:r w:rsidRPr="002B332D">
        <w:rPr>
          <w:rFonts w:ascii="Calibri" w:hAnsi="Calibri" w:cs="Calibri"/>
          <w:iCs/>
          <w:color w:val="767171" w:themeColor="background2" w:themeShade="80"/>
          <w:sz w:val="26"/>
          <w:szCs w:val="26"/>
        </w:rPr>
        <w:t xml:space="preserve">; como referencia escribió: </w:t>
      </w:r>
      <w:r w:rsidRPr="002B332D">
        <w:rPr>
          <w:rFonts w:ascii="Calibri" w:hAnsi="Calibri" w:cs="Calibri"/>
          <w:i/>
          <w:iCs/>
          <w:color w:val="767171" w:themeColor="background2" w:themeShade="80"/>
          <w:sz w:val="26"/>
          <w:szCs w:val="26"/>
        </w:rPr>
        <w:t>“</w:t>
      </w:r>
      <w:proofErr w:type="spellStart"/>
      <w:r w:rsidRPr="002B332D">
        <w:rPr>
          <w:rFonts w:ascii="Calibri" w:hAnsi="Calibri" w:cs="Calibri"/>
          <w:i/>
          <w:iCs/>
          <w:color w:val="767171" w:themeColor="background2" w:themeShade="80"/>
          <w:sz w:val="26"/>
          <w:szCs w:val="26"/>
        </w:rPr>
        <w:t>Boulevar</w:t>
      </w:r>
      <w:proofErr w:type="spellEnd"/>
      <w:r w:rsidRPr="002B332D">
        <w:rPr>
          <w:rFonts w:ascii="Calibri" w:hAnsi="Calibri" w:cs="Calibri"/>
          <w:i/>
          <w:iCs/>
          <w:color w:val="767171" w:themeColor="background2" w:themeShade="80"/>
          <w:sz w:val="26"/>
          <w:szCs w:val="26"/>
        </w:rPr>
        <w:t xml:space="preserve"> Delta”</w:t>
      </w:r>
      <w:r w:rsidRPr="002B332D">
        <w:rPr>
          <w:rFonts w:ascii="Calibri" w:hAnsi="Calibri" w:cs="Calibri"/>
          <w:iCs/>
          <w:color w:val="767171" w:themeColor="background2" w:themeShade="80"/>
          <w:sz w:val="26"/>
          <w:szCs w:val="26"/>
        </w:rPr>
        <w:t>, y para</w:t>
      </w:r>
      <w:r w:rsidRPr="002B332D">
        <w:rPr>
          <w:rFonts w:ascii="Calibri" w:hAnsi="Calibri" w:cs="Calibri"/>
          <w:i/>
          <w:iCs/>
          <w:color w:val="767171" w:themeColor="background2" w:themeShade="80"/>
          <w:sz w:val="26"/>
          <w:szCs w:val="26"/>
        </w:rPr>
        <w:t xml:space="preserve"> </w:t>
      </w:r>
      <w:r w:rsidRPr="002B332D">
        <w:rPr>
          <w:rFonts w:ascii="Calibri" w:hAnsi="Calibri" w:cs="Calibri"/>
          <w:iCs/>
          <w:color w:val="767171" w:themeColor="background2" w:themeShade="80"/>
          <w:sz w:val="26"/>
          <w:szCs w:val="26"/>
        </w:rPr>
        <w:t xml:space="preserve">describir cómo ocurrieron los hechos en flagrancia, escribió: </w:t>
      </w:r>
      <w:r w:rsidRPr="002B332D">
        <w:rPr>
          <w:rFonts w:ascii="Calibri" w:hAnsi="Calibri" w:cs="Calibri"/>
          <w:i/>
          <w:iCs/>
          <w:color w:val="767171" w:themeColor="background2" w:themeShade="80"/>
          <w:sz w:val="26"/>
          <w:szCs w:val="26"/>
        </w:rPr>
        <w:t xml:space="preserve">“Al circular observé al vehículo circular sin placas de circulación”, </w:t>
      </w:r>
      <w:r w:rsidRPr="002B332D">
        <w:rPr>
          <w:rFonts w:ascii="Calibri" w:hAnsi="Calibri" w:cs="Calibri"/>
          <w:iCs/>
          <w:color w:val="767171" w:themeColor="background2" w:themeShade="80"/>
          <w:sz w:val="26"/>
          <w:szCs w:val="26"/>
        </w:rPr>
        <w:t>reteniéndose en garantía del pago de la multa que en su caso fuese impuesta, la licencia para conducir del gobernado;</w:t>
      </w:r>
      <w:r w:rsidRPr="002B332D">
        <w:rPr>
          <w:rFonts w:ascii="Calibri" w:hAnsi="Calibri" w:cs="Calibri"/>
          <w:color w:val="767171" w:themeColor="background2" w:themeShade="80"/>
          <w:sz w:val="26"/>
          <w:szCs w:val="26"/>
        </w:rPr>
        <w:t xml:space="preserve"> según consta en el cuerpo del acta materia de la </w:t>
      </w:r>
      <w:r w:rsidRPr="002B332D">
        <w:rPr>
          <w:rFonts w:ascii="Calibri" w:hAnsi="Calibri" w:cs="Calibri"/>
          <w:i/>
          <w:color w:val="767171" w:themeColor="background2" w:themeShade="80"/>
          <w:sz w:val="26"/>
          <w:szCs w:val="26"/>
        </w:rPr>
        <w:t>“</w:t>
      </w:r>
      <w:proofErr w:type="spellStart"/>
      <w:r w:rsidRPr="002B332D">
        <w:rPr>
          <w:rFonts w:ascii="Calibri" w:hAnsi="Calibri" w:cs="Calibri"/>
          <w:i/>
          <w:color w:val="767171" w:themeColor="background2" w:themeShade="80"/>
          <w:sz w:val="26"/>
          <w:szCs w:val="26"/>
        </w:rPr>
        <w:t>litis</w:t>
      </w:r>
      <w:proofErr w:type="spellEnd"/>
      <w:r w:rsidRPr="002B332D">
        <w:rPr>
          <w:rFonts w:ascii="Calibri" w:hAnsi="Calibri" w:cs="Calibri"/>
          <w:i/>
          <w:color w:val="767171" w:themeColor="background2" w:themeShade="80"/>
          <w:sz w:val="26"/>
          <w:szCs w:val="26"/>
        </w:rPr>
        <w:t>”</w:t>
      </w:r>
      <w:r w:rsidRPr="002B332D">
        <w:rPr>
          <w:rFonts w:ascii="Calibri" w:hAnsi="Calibri" w:cs="Calibri"/>
          <w:iCs/>
          <w:color w:val="767171" w:themeColor="background2" w:themeShade="80"/>
          <w:sz w:val="26"/>
          <w:szCs w:val="26"/>
        </w:rPr>
        <w:t xml:space="preserve">. . . . . . . . . . . . . . . . . . . . . . . . . . . . . . . . . . . . . . . . . . . . . . . . .  </w:t>
      </w:r>
    </w:p>
    <w:p w:rsidR="00684506" w:rsidRPr="002B332D" w:rsidRDefault="00684506" w:rsidP="00684506">
      <w:pPr>
        <w:pStyle w:val="Textoindependiente"/>
        <w:tabs>
          <w:tab w:val="left" w:pos="3594"/>
        </w:tabs>
        <w:rPr>
          <w:rFonts w:ascii="Calibri" w:hAnsi="Calibri" w:cs="Calibri"/>
          <w:color w:val="767171" w:themeColor="background2" w:themeShade="80"/>
          <w:sz w:val="26"/>
          <w:szCs w:val="26"/>
          <w:lang w:val="es-ES"/>
        </w:rPr>
      </w:pPr>
    </w:p>
    <w:p w:rsidR="00684506" w:rsidRPr="002B332D" w:rsidRDefault="00684506" w:rsidP="00684506">
      <w:pPr>
        <w:pStyle w:val="Textoindependiente"/>
        <w:tabs>
          <w:tab w:val="left" w:pos="3594"/>
        </w:tabs>
        <w:rPr>
          <w:rFonts w:ascii="Calibri" w:hAnsi="Calibri" w:cs="Calibri"/>
          <w:color w:val="767171" w:themeColor="background2" w:themeShade="80"/>
          <w:sz w:val="26"/>
          <w:szCs w:val="26"/>
          <w:lang w:val="es-ES"/>
        </w:rPr>
      </w:pPr>
      <w:r w:rsidRPr="002B332D">
        <w:rPr>
          <w:rFonts w:ascii="Calibri" w:hAnsi="Calibri" w:cs="Calibri"/>
          <w:color w:val="767171" w:themeColor="background2" w:themeShade="80"/>
          <w:sz w:val="26"/>
          <w:szCs w:val="26"/>
          <w:lang w:val="es-ES"/>
        </w:rPr>
        <w:lastRenderedPageBreak/>
        <w:t xml:space="preserve">           Acta que posteriormente fue calificada, imponiendo como sanción administrativa, 2 dos multas por las cantidades de $147.21 (Ciento cuarenta y siete pesos 21/100 Moneda Nacional), por la primera infracción anotada; y $754.90 (Setecientos cincuenta y cuatro pesos 90/100 Moneda Nacional),</w:t>
      </w:r>
      <w:r>
        <w:rPr>
          <w:rFonts w:ascii="Calibri" w:hAnsi="Calibri" w:cs="Calibri"/>
          <w:color w:val="767171" w:themeColor="background2" w:themeShade="80"/>
          <w:sz w:val="26"/>
          <w:szCs w:val="26"/>
          <w:lang w:val="es-ES"/>
        </w:rPr>
        <w:t xml:space="preserve"> por la segunda;</w:t>
      </w:r>
      <w:r w:rsidRPr="002B332D">
        <w:rPr>
          <w:rFonts w:ascii="Calibri" w:hAnsi="Calibri" w:cs="Calibri"/>
          <w:color w:val="767171" w:themeColor="background2" w:themeShade="80"/>
          <w:sz w:val="26"/>
          <w:szCs w:val="26"/>
          <w:lang w:val="es-ES"/>
        </w:rPr>
        <w:t xml:space="preserve">  mismas que fueron pagadas, tal y como se acredita con el original del recibo oficial de pago número AA 7020203 (AA siete-cero-dos-cero-dos-cero-tres) de fecha 20 veinte de septiembre del año 2017 dos mil diecisiete (visible a foja 8 ocho). . .</w:t>
      </w:r>
      <w:r>
        <w:rPr>
          <w:rFonts w:ascii="Calibri" w:hAnsi="Calibri" w:cs="Calibri"/>
          <w:color w:val="767171" w:themeColor="background2" w:themeShade="80"/>
          <w:sz w:val="26"/>
          <w:szCs w:val="26"/>
          <w:lang w:val="es-ES"/>
        </w:rPr>
        <w:t xml:space="preserve"> . . . </w:t>
      </w:r>
    </w:p>
    <w:p w:rsidR="00684506" w:rsidRPr="002B332D" w:rsidRDefault="00684506" w:rsidP="00684506">
      <w:pPr>
        <w:pStyle w:val="Textoindependiente"/>
        <w:tabs>
          <w:tab w:val="left" w:pos="3594"/>
        </w:tabs>
        <w:rPr>
          <w:rFonts w:ascii="Calibri" w:hAnsi="Calibri" w:cs="Calibri"/>
          <w:color w:val="767171" w:themeColor="background2" w:themeShade="80"/>
          <w:sz w:val="26"/>
          <w:szCs w:val="26"/>
          <w:lang w:val="es-ES"/>
        </w:rPr>
      </w:pPr>
    </w:p>
    <w:p w:rsidR="00684506" w:rsidRPr="002B332D" w:rsidRDefault="00684506" w:rsidP="00684506">
      <w:pPr>
        <w:pStyle w:val="Textoindependiente"/>
        <w:tabs>
          <w:tab w:val="left" w:pos="3594"/>
        </w:tabs>
        <w:rPr>
          <w:rFonts w:ascii="Calibri" w:hAnsi="Calibri" w:cs="Calibri"/>
          <w:iCs/>
          <w:color w:val="767171" w:themeColor="background2" w:themeShade="80"/>
          <w:sz w:val="26"/>
          <w:szCs w:val="26"/>
        </w:rPr>
      </w:pPr>
      <w:r w:rsidRPr="002B332D">
        <w:rPr>
          <w:rFonts w:ascii="Calibri" w:hAnsi="Calibri" w:cs="Calibri"/>
          <w:color w:val="767171" w:themeColor="background2" w:themeShade="80"/>
          <w:sz w:val="26"/>
          <w:szCs w:val="26"/>
        </w:rPr>
        <w:t xml:space="preserve">            Acta de Infracción que el impetrante del proceso considera ilegal, pues estima que </w:t>
      </w:r>
      <w:r w:rsidRPr="002B332D">
        <w:rPr>
          <w:rFonts w:ascii="Calibri" w:hAnsi="Calibri" w:cs="Calibri"/>
          <w:iCs/>
          <w:color w:val="767171" w:themeColor="background2" w:themeShade="80"/>
          <w:sz w:val="26"/>
          <w:szCs w:val="26"/>
        </w:rPr>
        <w:t xml:space="preserve">el acta está indebidamente fundada y motivada. . . . . . . . . . . . . . . </w:t>
      </w:r>
      <w:proofErr w:type="gramStart"/>
      <w:r w:rsidRPr="002B332D">
        <w:rPr>
          <w:rFonts w:ascii="Calibri" w:hAnsi="Calibri" w:cs="Calibri"/>
          <w:iCs/>
          <w:color w:val="767171" w:themeColor="background2" w:themeShade="80"/>
          <w:sz w:val="26"/>
          <w:szCs w:val="26"/>
        </w:rPr>
        <w:t>. . . .</w:t>
      </w:r>
      <w:proofErr w:type="gramEnd"/>
    </w:p>
    <w:p w:rsidR="00684506" w:rsidRPr="002B332D" w:rsidRDefault="00684506" w:rsidP="00684506">
      <w:pPr>
        <w:pStyle w:val="Textoindependiente"/>
        <w:tabs>
          <w:tab w:val="left" w:pos="3594"/>
        </w:tabs>
        <w:rPr>
          <w:rFonts w:ascii="Calibri" w:hAnsi="Calibri" w:cs="Calibri"/>
          <w:iCs/>
          <w:color w:val="767171" w:themeColor="background2" w:themeShade="80"/>
          <w:sz w:val="26"/>
          <w:szCs w:val="26"/>
        </w:rPr>
      </w:pPr>
    </w:p>
    <w:p w:rsidR="00684506" w:rsidRPr="002B332D" w:rsidRDefault="00684506" w:rsidP="00684506">
      <w:pPr>
        <w:pStyle w:val="Textoindependiente"/>
        <w:tabs>
          <w:tab w:val="left" w:pos="3594"/>
        </w:tabs>
        <w:rPr>
          <w:rFonts w:ascii="Calibri" w:hAnsi="Calibri" w:cs="Calibri"/>
          <w:iCs/>
          <w:color w:val="767171" w:themeColor="background2" w:themeShade="80"/>
          <w:sz w:val="26"/>
          <w:szCs w:val="26"/>
        </w:rPr>
      </w:pPr>
      <w:r w:rsidRPr="002B332D">
        <w:rPr>
          <w:rFonts w:ascii="Calibri" w:hAnsi="Calibri" w:cs="Calibri"/>
          <w:iCs/>
          <w:color w:val="767171" w:themeColor="background2" w:themeShade="80"/>
          <w:sz w:val="26"/>
          <w:szCs w:val="26"/>
        </w:rPr>
        <w:t xml:space="preserve">           A lo expresado por el impetrante, el Agente de Tránsito demandado adujo que la boleta se encuentra debidamente fundada y motivada y, que los conceptos de impugnación son infundados, inoperantes e insuficientes. . . . . . . . . . . . . . . </w:t>
      </w:r>
      <w:proofErr w:type="gramStart"/>
      <w:r w:rsidRPr="002B332D">
        <w:rPr>
          <w:rFonts w:ascii="Calibri" w:hAnsi="Calibri" w:cs="Calibri"/>
          <w:iCs/>
          <w:color w:val="767171" w:themeColor="background2" w:themeShade="80"/>
          <w:sz w:val="26"/>
          <w:szCs w:val="26"/>
        </w:rPr>
        <w:t>. . . .</w:t>
      </w:r>
      <w:proofErr w:type="gramEnd"/>
    </w:p>
    <w:p w:rsidR="00684506" w:rsidRPr="002B332D" w:rsidRDefault="00684506" w:rsidP="00684506">
      <w:pPr>
        <w:pStyle w:val="Textoindependiente"/>
        <w:tabs>
          <w:tab w:val="left" w:pos="3594"/>
        </w:tabs>
        <w:rPr>
          <w:rFonts w:ascii="Calibri" w:hAnsi="Calibri" w:cs="Calibri"/>
          <w:i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Así las cosas, la “</w:t>
      </w:r>
      <w:proofErr w:type="spellStart"/>
      <w:r w:rsidRPr="002B332D">
        <w:rPr>
          <w:rFonts w:ascii="Calibri" w:hAnsi="Calibri" w:cs="Calibri"/>
          <w:color w:val="767171" w:themeColor="background2" w:themeShade="80"/>
          <w:sz w:val="26"/>
          <w:szCs w:val="26"/>
        </w:rPr>
        <w:t>litis</w:t>
      </w:r>
      <w:proofErr w:type="spellEnd"/>
      <w:r w:rsidRPr="002B332D">
        <w:rPr>
          <w:rFonts w:ascii="Calibri" w:hAnsi="Calibri" w:cs="Calibri"/>
          <w:color w:val="767171" w:themeColor="background2" w:themeShade="80"/>
          <w:sz w:val="26"/>
          <w:szCs w:val="26"/>
        </w:rPr>
        <w:t xml:space="preserve">” planteada se hace consistir en determinar la legalidad o ilegalidad del acta de infracción con número T-5721060 (T guion cinco-siete-dos-uno-cero-seis-cero), de fecha 17 diecisiete de septiembre del año 2017 dos mil diecisiete; además, la de establecer la procedencia o improcedencia de la devolución de las cantidades pagadas por </w:t>
      </w:r>
      <w:r w:rsidRPr="004A48A2">
        <w:rPr>
          <w:rFonts w:ascii="Calibri" w:hAnsi="Calibri" w:cs="Calibri"/>
          <w:color w:val="767171" w:themeColor="background2" w:themeShade="80"/>
          <w:sz w:val="26"/>
          <w:szCs w:val="26"/>
        </w:rPr>
        <w:t>concepto de multas.</w:t>
      </w:r>
      <w:r w:rsidRPr="002B332D">
        <w:rPr>
          <w:rFonts w:ascii="Calibri" w:hAnsi="Calibri" w:cs="Calibri"/>
          <w:color w:val="767171" w:themeColor="background2" w:themeShade="80"/>
          <w:sz w:val="26"/>
          <w:szCs w:val="26"/>
        </w:rPr>
        <w:t xml:space="preserve"> . . . . . . . . . . . </w:t>
      </w:r>
      <w:proofErr w:type="gramStart"/>
      <w:r w:rsidRPr="002B332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w:t>
      </w:r>
    </w:p>
    <w:p w:rsidR="00684506" w:rsidRPr="002B332D" w:rsidRDefault="00684506" w:rsidP="00684506">
      <w:pPr>
        <w:rPr>
          <w:color w:val="767171" w:themeColor="background2" w:themeShade="80"/>
          <w:sz w:val="22"/>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SEXTO.-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bCs/>
          <w:iCs/>
          <w:color w:val="767171" w:themeColor="background2" w:themeShade="80"/>
          <w:sz w:val="26"/>
          <w:szCs w:val="26"/>
        </w:rPr>
        <w:t xml:space="preserve">No existiendo impedimento legal, se procede al estudio de los conceptos de impugnación </w:t>
      </w:r>
      <w:r w:rsidRPr="002B332D">
        <w:rPr>
          <w:rFonts w:ascii="Calibri" w:hAnsi="Calibri" w:cs="Calibri"/>
          <w:color w:val="767171" w:themeColor="background2" w:themeShade="80"/>
          <w:sz w:val="26"/>
          <w:szCs w:val="26"/>
        </w:rPr>
        <w:t xml:space="preserve">esgrimidos por el actor. . . . . . . . . . . . . . . . . . . . . . . . . . </w:t>
      </w:r>
      <w:r>
        <w:rPr>
          <w:rFonts w:ascii="Calibri" w:hAnsi="Calibri" w:cs="Calibri"/>
          <w:color w:val="767171" w:themeColor="background2" w:themeShade="80"/>
          <w:sz w:val="26"/>
          <w:szCs w:val="26"/>
        </w:rPr>
        <w:t>.</w:t>
      </w:r>
    </w:p>
    <w:p w:rsidR="00684506" w:rsidRPr="002B332D" w:rsidRDefault="00684506" w:rsidP="00684506">
      <w:pPr>
        <w:pStyle w:val="Textoindependiente"/>
        <w:rPr>
          <w:rFonts w:ascii="Calibri" w:hAnsi="Calibri" w:cs="Calibri"/>
          <w:color w:val="767171" w:themeColor="background2" w:themeShade="80"/>
          <w:sz w:val="26"/>
          <w:szCs w:val="26"/>
        </w:rPr>
      </w:pPr>
    </w:p>
    <w:p w:rsidR="00684506" w:rsidRPr="002B332D" w:rsidRDefault="00684506" w:rsidP="00684506">
      <w:pPr>
        <w:pStyle w:val="Textoindependiente"/>
        <w:ind w:firstLine="708"/>
        <w:rPr>
          <w:rFonts w:ascii="Calibri" w:hAnsi="Calibri"/>
          <w:color w:val="767171" w:themeColor="background2" w:themeShade="80"/>
          <w:sz w:val="26"/>
        </w:rPr>
      </w:pPr>
      <w:r w:rsidRPr="002B332D">
        <w:rPr>
          <w:rFonts w:ascii="Calibri" w:hAnsi="Calibri" w:cs="Calibri"/>
          <w:color w:val="767171" w:themeColor="background2" w:themeShade="80"/>
          <w:sz w:val="26"/>
          <w:szCs w:val="26"/>
        </w:rPr>
        <w:t xml:space="preserve">Precisado lo anterior, aplicando el principio de mayor consecuencia anulatoria de los actos impugnados y que pudieran traer mayor beneficio al actor, en concordancia con los principios de congruencia y exhaustividad que deben regir en toda sentencia; este Juzgador, se avocará al estudio de los argumentos que considera trascendentales para emitir la presente resolución, contenidos en el </w:t>
      </w:r>
      <w:r w:rsidRPr="002B332D">
        <w:rPr>
          <w:rFonts w:ascii="Calibri" w:hAnsi="Calibri" w:cs="Calibri"/>
          <w:b/>
          <w:color w:val="767171" w:themeColor="background2" w:themeShade="80"/>
          <w:sz w:val="26"/>
          <w:szCs w:val="26"/>
        </w:rPr>
        <w:t>primer</w:t>
      </w:r>
      <w:r w:rsidRPr="002B332D">
        <w:rPr>
          <w:rFonts w:ascii="Calibri" w:hAnsi="Calibri" w:cs="Calibri"/>
          <w:color w:val="767171" w:themeColor="background2" w:themeShade="80"/>
          <w:sz w:val="26"/>
          <w:szCs w:val="26"/>
        </w:rPr>
        <w:t xml:space="preserve"> concepto de impugnación que esgrime en sus incisos </w:t>
      </w:r>
      <w:r w:rsidRPr="002B332D">
        <w:rPr>
          <w:rFonts w:ascii="Calibri" w:hAnsi="Calibri" w:cs="Calibri"/>
          <w:b/>
          <w:color w:val="767171" w:themeColor="background2" w:themeShade="80"/>
          <w:sz w:val="26"/>
          <w:szCs w:val="26"/>
        </w:rPr>
        <w:t>A y B</w:t>
      </w:r>
      <w:r w:rsidRPr="002B332D">
        <w:rPr>
          <w:rFonts w:ascii="Calibri" w:hAnsi="Calibri" w:cs="Calibri"/>
          <w:color w:val="767171" w:themeColor="background2" w:themeShade="80"/>
          <w:sz w:val="26"/>
          <w:szCs w:val="26"/>
        </w:rPr>
        <w:t xml:space="preserve">; sin necesidad de transcribirlo en su totalidad, así como tampoco el restante; </w:t>
      </w:r>
      <w:r w:rsidRPr="002B332D">
        <w:rPr>
          <w:rFonts w:ascii="Calibri" w:hAnsi="Calibri"/>
          <w:color w:val="767171" w:themeColor="background2" w:themeShade="80"/>
          <w:sz w:val="26"/>
        </w:rPr>
        <w:t xml:space="preserve">sirviendo para ello la siguiente jurisprudencia sostenida por el Tribunal Colegiado de Circuito que se menciona a continuación: . . . . . . . . . . . . . . . . . . . . . . . . . . . . . . . . . . . .  . . . . . . . . . . </w:t>
      </w:r>
    </w:p>
    <w:p w:rsidR="00684506" w:rsidRPr="002B332D" w:rsidRDefault="00684506" w:rsidP="00684506">
      <w:pPr>
        <w:ind w:firstLine="708"/>
        <w:jc w:val="both"/>
        <w:rPr>
          <w:color w:val="767171" w:themeColor="background2" w:themeShade="80"/>
          <w:lang w:val="es-MX"/>
        </w:rPr>
      </w:pPr>
    </w:p>
    <w:p w:rsidR="00684506" w:rsidRDefault="00684506" w:rsidP="00684506">
      <w:pPr>
        <w:ind w:firstLine="708"/>
        <w:jc w:val="both"/>
        <w:rPr>
          <w:rFonts w:ascii="Calibri" w:hAnsi="Calibri" w:cs="Calibri"/>
          <w:i/>
          <w:iCs/>
          <w:color w:val="767171" w:themeColor="background2" w:themeShade="80"/>
          <w:sz w:val="22"/>
        </w:rPr>
      </w:pPr>
      <w:r w:rsidRPr="002B332D">
        <w:rPr>
          <w:rFonts w:ascii="Calibri" w:hAnsi="Calibri"/>
          <w:b/>
          <w:bCs/>
          <w:i/>
          <w:iCs/>
          <w:color w:val="767171" w:themeColor="background2" w:themeShade="80"/>
          <w:sz w:val="26"/>
        </w:rPr>
        <w:t xml:space="preserve">“CONCEPTOS DE VIOLACIÓN. EL JUEZ NO ESTÁ OBLIGADO A TRANSCRIBIRLOS. </w:t>
      </w:r>
      <w:r w:rsidRPr="002B332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r w:rsidRPr="002B332D">
        <w:rPr>
          <w:rFonts w:ascii="Calibri" w:hAnsi="Calibri"/>
          <w:i/>
          <w:iCs/>
          <w:color w:val="767171" w:themeColor="background2" w:themeShade="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B332D">
        <w:rPr>
          <w:rFonts w:ascii="Calibri" w:hAnsi="Calibri" w:cs="Calibri"/>
          <w:i/>
          <w:iCs/>
          <w:color w:val="767171" w:themeColor="background2" w:themeShade="80"/>
          <w:sz w:val="22"/>
        </w:rPr>
        <w:t>SEGUNDO</w:t>
      </w:r>
    </w:p>
    <w:p w:rsidR="00684506" w:rsidRPr="002B332D" w:rsidRDefault="00684506" w:rsidP="00684506">
      <w:pPr>
        <w:ind w:firstLine="708"/>
        <w:jc w:val="both"/>
        <w:rPr>
          <w:rFonts w:ascii="Calibri" w:hAnsi="Calibri" w:cs="Calibri"/>
          <w:i/>
          <w:iCs/>
          <w:color w:val="767171" w:themeColor="background2" w:themeShade="80"/>
          <w:sz w:val="22"/>
        </w:rPr>
      </w:pPr>
    </w:p>
    <w:p w:rsidR="00684506" w:rsidRPr="002B332D" w:rsidRDefault="00684506" w:rsidP="00684506">
      <w:pPr>
        <w:ind w:firstLine="708"/>
        <w:jc w:val="right"/>
        <w:rPr>
          <w:rFonts w:ascii="Calibri" w:hAnsi="Calibri" w:cs="Calibri"/>
          <w:b/>
          <w:color w:val="767171" w:themeColor="background2" w:themeShade="80"/>
          <w:sz w:val="26"/>
          <w:szCs w:val="26"/>
        </w:rPr>
      </w:pPr>
      <w:r w:rsidRPr="002B332D">
        <w:rPr>
          <w:rFonts w:ascii="Calibri" w:hAnsi="Calibri" w:cs="Calibri"/>
          <w:b/>
          <w:color w:val="767171" w:themeColor="background2" w:themeShade="80"/>
          <w:sz w:val="26"/>
          <w:szCs w:val="26"/>
        </w:rPr>
        <w:t>Expediente número 1116/2doJAM/2017-JN</w:t>
      </w:r>
    </w:p>
    <w:p w:rsidR="00684506" w:rsidRPr="002B332D" w:rsidRDefault="00684506" w:rsidP="00684506">
      <w:pPr>
        <w:ind w:firstLine="708"/>
        <w:jc w:val="both"/>
        <w:rPr>
          <w:rFonts w:ascii="Calibri" w:hAnsi="Calibri" w:cs="Calibri"/>
          <w:i/>
          <w:iCs/>
          <w:color w:val="767171" w:themeColor="background2" w:themeShade="80"/>
          <w:sz w:val="22"/>
        </w:rPr>
      </w:pPr>
    </w:p>
    <w:p w:rsidR="00684506" w:rsidRPr="002B332D" w:rsidRDefault="00684506" w:rsidP="00684506">
      <w:pPr>
        <w:jc w:val="both"/>
        <w:rPr>
          <w:rFonts w:ascii="Calibri" w:hAnsi="Calibri" w:cs="Calibri"/>
          <w:iCs/>
          <w:color w:val="767171" w:themeColor="background2" w:themeShade="80"/>
          <w:sz w:val="26"/>
          <w:szCs w:val="26"/>
        </w:rPr>
      </w:pPr>
      <w:r w:rsidRPr="002B332D">
        <w:rPr>
          <w:rFonts w:ascii="Calibri" w:hAnsi="Calibri" w:cs="Calibri"/>
          <w:i/>
          <w:iCs/>
          <w:color w:val="767171" w:themeColor="background2" w:themeShade="80"/>
          <w:sz w:val="22"/>
        </w:rPr>
        <w:t xml:space="preserve"> TRIBUNAL COLEGIADO DEL SEXTO CIRCUITO. No. Registro: 196,477. Jurisprudencia, Materia(s): Común, Novena Época, Instancia: Tribunales Colegiados de Circuito, Fuente: Semanario Judicial de la Federación y su Gaceta. VII, </w:t>
      </w:r>
      <w:proofErr w:type="gramStart"/>
      <w:r w:rsidRPr="002B332D">
        <w:rPr>
          <w:rFonts w:ascii="Calibri" w:hAnsi="Calibri" w:cs="Calibri"/>
          <w:i/>
          <w:iCs/>
          <w:color w:val="767171" w:themeColor="background2" w:themeShade="80"/>
          <w:sz w:val="22"/>
        </w:rPr>
        <w:t>Abril</w:t>
      </w:r>
      <w:proofErr w:type="gramEnd"/>
      <w:r w:rsidRPr="002B332D">
        <w:rPr>
          <w:rFonts w:ascii="Calibri" w:hAnsi="Calibri" w:cs="Calibri"/>
          <w:i/>
          <w:iCs/>
          <w:color w:val="767171" w:themeColor="background2" w:themeShade="80"/>
          <w:sz w:val="22"/>
        </w:rPr>
        <w:t xml:space="preserve"> de 1998, Tesis: VI.2o. J/129. Página: </w:t>
      </w:r>
      <w:proofErr w:type="gramStart"/>
      <w:r w:rsidRPr="002B332D">
        <w:rPr>
          <w:rFonts w:ascii="Calibri" w:hAnsi="Calibri" w:cs="Calibri"/>
          <w:i/>
          <w:iCs/>
          <w:color w:val="767171" w:themeColor="background2" w:themeShade="80"/>
          <w:sz w:val="22"/>
        </w:rPr>
        <w:t xml:space="preserve">599”. </w:t>
      </w:r>
      <w:r w:rsidRPr="002B332D">
        <w:rPr>
          <w:rFonts w:ascii="Calibri" w:hAnsi="Calibri" w:cs="Calibri"/>
          <w:i/>
          <w:iCs/>
          <w:color w:val="767171" w:themeColor="background2" w:themeShade="80"/>
          <w:sz w:val="26"/>
        </w:rPr>
        <w:t>. .</w:t>
      </w:r>
      <w:proofErr w:type="gramEnd"/>
      <w:r w:rsidRPr="002B332D">
        <w:rPr>
          <w:rFonts w:ascii="Calibri" w:hAnsi="Calibri" w:cs="Calibri"/>
          <w:i/>
          <w:iCs/>
          <w:color w:val="767171" w:themeColor="background2" w:themeShade="80"/>
          <w:sz w:val="26"/>
        </w:rPr>
        <w:t xml:space="preserve"> . . . . . . . . . </w:t>
      </w:r>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Así las cosas, en el señalado concepto de impugnación, el actor expuso</w:t>
      </w:r>
      <w:proofErr w:type="gramStart"/>
      <w:r w:rsidRPr="002B332D">
        <w:rPr>
          <w:rFonts w:ascii="Calibri" w:hAnsi="Calibri" w:cs="Calibri"/>
          <w:color w:val="767171" w:themeColor="background2" w:themeShade="80"/>
          <w:sz w:val="26"/>
          <w:szCs w:val="26"/>
        </w:rPr>
        <w:t>: .</w:t>
      </w:r>
      <w:proofErr w:type="gramEnd"/>
      <w:r w:rsidRPr="002B332D">
        <w:rPr>
          <w:rFonts w:ascii="Calibri" w:hAnsi="Calibri" w:cs="Calibri"/>
          <w:color w:val="767171" w:themeColor="background2" w:themeShade="80"/>
          <w:sz w:val="26"/>
          <w:szCs w:val="26"/>
        </w:rPr>
        <w:t xml:space="preserve"> . </w:t>
      </w:r>
    </w:p>
    <w:p w:rsidR="00684506" w:rsidRPr="002B332D" w:rsidRDefault="00684506" w:rsidP="00684506">
      <w:pPr>
        <w:pStyle w:val="Textoindependiente"/>
        <w:rPr>
          <w:rFonts w:ascii="Calibri" w:hAnsi="Calibri" w:cs="Calibri"/>
          <w:color w:val="767171" w:themeColor="background2" w:themeShade="80"/>
          <w:sz w:val="26"/>
          <w:szCs w:val="26"/>
          <w:lang w:val="es-ES"/>
        </w:rPr>
      </w:pPr>
    </w:p>
    <w:p w:rsidR="00684506" w:rsidRPr="002B332D" w:rsidRDefault="00684506" w:rsidP="00684506">
      <w:pPr>
        <w:pStyle w:val="Textoindependiente"/>
        <w:ind w:firstLine="708"/>
        <w:rPr>
          <w:rFonts w:ascii="Calibri" w:hAnsi="Calibri" w:cs="Calibri"/>
          <w:i/>
          <w:color w:val="767171" w:themeColor="background2" w:themeShade="80"/>
          <w:sz w:val="26"/>
          <w:szCs w:val="26"/>
        </w:rPr>
      </w:pPr>
      <w:r w:rsidRPr="002B332D">
        <w:rPr>
          <w:rFonts w:ascii="Calibri" w:hAnsi="Calibri" w:cs="Calibri"/>
          <w:b/>
          <w:i/>
          <w:color w:val="767171" w:themeColor="background2" w:themeShade="80"/>
          <w:sz w:val="26"/>
          <w:szCs w:val="26"/>
        </w:rPr>
        <w:t>“</w:t>
      </w:r>
      <w:proofErr w:type="gramStart"/>
      <w:r w:rsidRPr="002B332D">
        <w:rPr>
          <w:rFonts w:ascii="Calibri" w:hAnsi="Calibri" w:cs="Calibri"/>
          <w:b/>
          <w:i/>
          <w:color w:val="767171" w:themeColor="background2" w:themeShade="80"/>
          <w:sz w:val="26"/>
          <w:szCs w:val="26"/>
        </w:rPr>
        <w:t>PRIMERO.-</w:t>
      </w:r>
      <w:proofErr w:type="gramEnd"/>
      <w:r w:rsidRPr="002B332D">
        <w:rPr>
          <w:rFonts w:ascii="Calibri" w:hAnsi="Calibri" w:cs="Calibri"/>
          <w:b/>
          <w:i/>
          <w:color w:val="767171" w:themeColor="background2" w:themeShade="80"/>
          <w:sz w:val="26"/>
          <w:szCs w:val="26"/>
        </w:rPr>
        <w:t xml:space="preserve"> </w:t>
      </w:r>
      <w:r w:rsidRPr="002B332D">
        <w:rPr>
          <w:rFonts w:ascii="Calibri" w:hAnsi="Calibri" w:cs="Calibri"/>
          <w:i/>
          <w:color w:val="767171" w:themeColor="background2" w:themeShade="80"/>
          <w:sz w:val="26"/>
          <w:szCs w:val="26"/>
        </w:rPr>
        <w:t>El acto impugnado</w:t>
      </w:r>
      <w:r w:rsidRPr="002B332D">
        <w:rPr>
          <w:rFonts w:ascii="Calibri" w:hAnsi="Calibri" w:cs="Calibri"/>
          <w:b/>
          <w:i/>
          <w:color w:val="767171" w:themeColor="background2" w:themeShade="80"/>
          <w:sz w:val="26"/>
          <w:szCs w:val="26"/>
        </w:rPr>
        <w:t xml:space="preserve">…… </w:t>
      </w:r>
      <w:r w:rsidRPr="002B332D">
        <w:rPr>
          <w:rFonts w:ascii="Calibri" w:hAnsi="Calibri" w:cs="Calibri"/>
          <w:i/>
          <w:color w:val="767171" w:themeColor="background2" w:themeShade="80"/>
          <w:sz w:val="26"/>
          <w:szCs w:val="26"/>
        </w:rPr>
        <w:t>vulnera mis derechos en virtud de que</w:t>
      </w:r>
      <w:r w:rsidRPr="002B332D">
        <w:rPr>
          <w:rFonts w:ascii="Calibri" w:hAnsi="Calibri" w:cs="Calibri"/>
          <w:b/>
          <w:i/>
          <w:color w:val="767171" w:themeColor="background2" w:themeShade="80"/>
          <w:sz w:val="26"/>
          <w:szCs w:val="26"/>
        </w:rPr>
        <w:t xml:space="preserve"> </w:t>
      </w:r>
      <w:r w:rsidRPr="002B332D">
        <w:rPr>
          <w:rFonts w:ascii="Calibri" w:hAnsi="Calibri" w:cs="Calibri"/>
          <w:i/>
          <w:color w:val="767171" w:themeColor="background2" w:themeShade="80"/>
          <w:sz w:val="26"/>
          <w:szCs w:val="26"/>
        </w:rPr>
        <w:t xml:space="preserve">se emitió sin cumplir con el requisito formal de la debida fundamentación y motivación… </w:t>
      </w:r>
      <w:r w:rsidRPr="002B332D">
        <w:rPr>
          <w:rFonts w:ascii="Calibri" w:hAnsi="Calibri" w:cs="Calibri"/>
          <w:color w:val="767171" w:themeColor="background2" w:themeShade="80"/>
          <w:sz w:val="26"/>
          <w:szCs w:val="26"/>
        </w:rPr>
        <w:t xml:space="preserve">Y en el inciso A: </w:t>
      </w:r>
      <w:r w:rsidRPr="002B332D">
        <w:rPr>
          <w:rFonts w:ascii="Calibri" w:hAnsi="Calibri" w:cs="Calibri"/>
          <w:i/>
          <w:color w:val="767171" w:themeColor="background2" w:themeShade="80"/>
          <w:sz w:val="26"/>
          <w:szCs w:val="26"/>
        </w:rPr>
        <w:t>“En cuanto al primer motivo de la infracción…. la agente de Tránsito</w:t>
      </w:r>
      <w:proofErr w:type="gramStart"/>
      <w:r w:rsidRPr="002B332D">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establece: </w:t>
      </w:r>
      <w:r>
        <w:rPr>
          <w:rFonts w:ascii="Calibri" w:hAnsi="Calibri" w:cs="Calibri"/>
          <w:b/>
          <w:i/>
          <w:color w:val="767171" w:themeColor="background2" w:themeShade="80"/>
          <w:sz w:val="26"/>
          <w:szCs w:val="26"/>
        </w:rPr>
        <w:t>‘</w:t>
      </w:r>
      <w:r w:rsidRPr="008E1A8D">
        <w:rPr>
          <w:rFonts w:ascii="Calibri" w:hAnsi="Calibri" w:cs="Calibri"/>
          <w:b/>
          <w:i/>
          <w:color w:val="767171" w:themeColor="background2" w:themeShade="80"/>
          <w:sz w:val="26"/>
          <w:szCs w:val="26"/>
        </w:rPr>
        <w:t>Por circular sin placas de circulación’</w:t>
      </w:r>
      <w:r w:rsidRPr="002B332D">
        <w:rPr>
          <w:rFonts w:ascii="Calibri" w:hAnsi="Calibri" w:cs="Calibri"/>
          <w:i/>
          <w:color w:val="767171" w:themeColor="background2" w:themeShade="80"/>
          <w:sz w:val="26"/>
          <w:szCs w:val="26"/>
        </w:rPr>
        <w:t xml:space="preserve">…. Siendo claro que la aseveración anterior es bastante escueta………… Lo anterior hace que el acta…… carezca de la debida motivación…. tampoco manifiesta la manera en la que determinó y concluyó que circulaba sin </w:t>
      </w:r>
      <w:proofErr w:type="gramStart"/>
      <w:r w:rsidRPr="002B332D">
        <w:rPr>
          <w:rFonts w:ascii="Calibri" w:hAnsi="Calibri" w:cs="Calibri"/>
          <w:i/>
          <w:color w:val="767171" w:themeColor="background2" w:themeShade="80"/>
          <w:sz w:val="26"/>
          <w:szCs w:val="26"/>
        </w:rPr>
        <w:t>tablillas….</w:t>
      </w:r>
      <w:proofErr w:type="gramEnd"/>
      <w:r w:rsidRPr="002B332D">
        <w:rPr>
          <w:rFonts w:ascii="Calibri" w:hAnsi="Calibri" w:cs="Calibri"/>
          <w:i/>
          <w:color w:val="767171" w:themeColor="background2" w:themeShade="80"/>
          <w:sz w:val="26"/>
          <w:szCs w:val="26"/>
        </w:rPr>
        <w:t xml:space="preserve">”. . . . . . . . . . . . . . . . . .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i/>
          <w:color w:val="767171" w:themeColor="background2" w:themeShade="80"/>
          <w:sz w:val="26"/>
          <w:szCs w:val="26"/>
        </w:rPr>
      </w:pPr>
      <w:r w:rsidRPr="002B332D">
        <w:rPr>
          <w:rFonts w:ascii="Calibri" w:hAnsi="Calibri" w:cs="Calibri"/>
          <w:color w:val="767171" w:themeColor="background2" w:themeShade="80"/>
          <w:sz w:val="26"/>
          <w:szCs w:val="26"/>
        </w:rPr>
        <w:t xml:space="preserve">A lo aseverado por el actor, la autoridad demandada, expresó que la boleta se encuentra debidamente fundada y motivada, y que se trata de un documento público. . . . . . . . . . . . . . . . . . . . . . . . . . . . . .  . . . . . . . . . . . . . . .  . . . . . . . . . . . . . . . . . </w:t>
      </w:r>
    </w:p>
    <w:p w:rsidR="00684506" w:rsidRPr="002B332D" w:rsidRDefault="00684506" w:rsidP="00684506">
      <w:pPr>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i/>
          <w:color w:val="767171" w:themeColor="background2" w:themeShade="80"/>
          <w:sz w:val="26"/>
          <w:szCs w:val="26"/>
        </w:rPr>
      </w:pPr>
      <w:r w:rsidRPr="002B332D">
        <w:rPr>
          <w:rFonts w:ascii="Calibri" w:hAnsi="Calibri" w:cs="Calibri"/>
          <w:bCs/>
          <w:color w:val="767171" w:themeColor="background2" w:themeShade="80"/>
          <w:sz w:val="26"/>
          <w:szCs w:val="26"/>
        </w:rPr>
        <w:t xml:space="preserve">Analizado que es lo expuesto por las partes así como el Acta de Infracción impugnada, respecto de la primera infracción asentada en la boleta, el concepto de impugnación señalado, en cuanto a la indebida motivación de la boleta en estudio, resulta </w:t>
      </w:r>
      <w:r w:rsidRPr="002B332D">
        <w:rPr>
          <w:rFonts w:ascii="Calibri" w:hAnsi="Calibri" w:cs="Calibri"/>
          <w:b/>
          <w:bCs/>
          <w:color w:val="767171" w:themeColor="background2" w:themeShade="80"/>
          <w:sz w:val="26"/>
          <w:szCs w:val="26"/>
        </w:rPr>
        <w:t>fundado</w:t>
      </w:r>
      <w:r w:rsidRPr="002B332D">
        <w:rPr>
          <w:rFonts w:ascii="Calibri" w:hAnsi="Calibri" w:cs="Calibri"/>
          <w:bCs/>
          <w:color w:val="767171" w:themeColor="background2" w:themeShade="80"/>
          <w:sz w:val="26"/>
          <w:szCs w:val="26"/>
        </w:rPr>
        <w:t xml:space="preserve">. . . . . . . . . . . . . . . . . . . . . . . . . . . . . . . . . . . . . . . . . . . . . </w:t>
      </w:r>
      <w:proofErr w:type="gramStart"/>
      <w:r w:rsidRPr="002B332D">
        <w:rPr>
          <w:rFonts w:ascii="Calibri" w:hAnsi="Calibri" w:cs="Calibri"/>
          <w:bCs/>
          <w:color w:val="767171" w:themeColor="background2" w:themeShade="80"/>
          <w:sz w:val="26"/>
          <w:szCs w:val="26"/>
        </w:rPr>
        <w:t>. . . .</w:t>
      </w:r>
      <w:proofErr w:type="gramEnd"/>
    </w:p>
    <w:p w:rsidR="00684506" w:rsidRPr="002B332D" w:rsidRDefault="00684506" w:rsidP="00684506">
      <w:pPr>
        <w:ind w:firstLine="708"/>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al apartado, párrafo, fracción o fracciones, incisos o sub-incisos que en su caso resulte aplicable, así </w:t>
      </w:r>
      <w:r w:rsidRPr="002B332D">
        <w:rPr>
          <w:rFonts w:ascii="Calibri" w:hAnsi="Calibri" w:cs="Calibri"/>
          <w:bCs/>
          <w:color w:val="767171" w:themeColor="background2" w:themeShade="80"/>
          <w:sz w:val="26"/>
          <w:szCs w:val="26"/>
        </w:rPr>
        <w:lastRenderedPageBreak/>
        <w:t xml:space="preserve">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684506" w:rsidRPr="002B332D" w:rsidRDefault="00684506" w:rsidP="00684506">
      <w:pPr>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bCs/>
          <w:color w:val="767171" w:themeColor="background2" w:themeShade="80"/>
          <w:sz w:val="26"/>
          <w:szCs w:val="26"/>
        </w:rPr>
        <w:t xml:space="preserve">Contrario a lo anterior, en el caso concreto, el Agente demandado, al levantar el acta impugnada, incurrió en una indebida motivación; pues aunque estableció el artículo que consideró infringido; (Artículo 21 fracción I del Reglamento de Tránsito Municipal de León, Guanajuato); también es cierto que no se cumplió con el principio de legalidad de que </w:t>
      </w:r>
      <w:r w:rsidRPr="002B332D">
        <w:rPr>
          <w:rFonts w:ascii="Calibri" w:hAnsi="Calibri" w:cs="Calibri"/>
          <w:bCs/>
          <w:i/>
          <w:color w:val="767171" w:themeColor="background2" w:themeShade="80"/>
          <w:sz w:val="26"/>
          <w:szCs w:val="26"/>
        </w:rPr>
        <w:t>“todo acto de autoridad debe estar fundado y motivado”;</w:t>
      </w:r>
      <w:r w:rsidRPr="002B332D">
        <w:rPr>
          <w:rFonts w:ascii="Calibri" w:hAnsi="Calibri" w:cs="Calibri"/>
          <w:bCs/>
          <w:color w:val="767171" w:themeColor="background2" w:themeShade="80"/>
          <w:sz w:val="26"/>
          <w:szCs w:val="26"/>
        </w:rPr>
        <w:t xml:space="preserve"> ya que no se motivó adecuadamente la señalada boleta, al no adecuar el hecho asentado con el supuesto contenido en la norma reglamentaria en materia de tránsito. </w:t>
      </w:r>
      <w:r w:rsidRPr="002B332D">
        <w:rPr>
          <w:rFonts w:asciiTheme="minorHAnsi" w:hAnsiTheme="minorHAnsi" w:cstheme="minorHAnsi"/>
          <w:iCs/>
          <w:color w:val="767171" w:themeColor="background2" w:themeShade="80"/>
          <w:szCs w:val="26"/>
        </w:rPr>
        <w:t>. . . . . . . . . .</w:t>
      </w:r>
      <w:r w:rsidRPr="002B332D">
        <w:rPr>
          <w:rFonts w:asciiTheme="minorHAnsi" w:hAnsiTheme="minorHAnsi" w:cstheme="minorHAnsi"/>
          <w:color w:val="767171" w:themeColor="background2" w:themeShade="80"/>
          <w:szCs w:val="26"/>
        </w:rPr>
        <w:t xml:space="preserve"> . . . . . . . . . . . . . . . . . . . . . . . . . . . . . . </w:t>
      </w:r>
    </w:p>
    <w:p w:rsidR="00684506" w:rsidRPr="002B332D" w:rsidRDefault="00684506" w:rsidP="00684506">
      <w:pPr>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bCs/>
          <w:color w:val="767171" w:themeColor="background2" w:themeShade="80"/>
          <w:sz w:val="26"/>
          <w:szCs w:val="26"/>
        </w:rPr>
      </w:pPr>
      <w:r w:rsidRPr="002B332D">
        <w:rPr>
          <w:rFonts w:ascii="Calibri" w:hAnsi="Calibri" w:cs="Calibri"/>
          <w:bCs/>
          <w:color w:val="767171" w:themeColor="background2" w:themeShade="80"/>
          <w:sz w:val="26"/>
          <w:szCs w:val="26"/>
        </w:rPr>
        <w:t xml:space="preserve">Así como tampoco se contiene una adecuada y suficiente descripción de los hechos; esto es, que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684506" w:rsidRPr="002B332D" w:rsidRDefault="00684506" w:rsidP="00684506">
      <w:pPr>
        <w:jc w:val="both"/>
        <w:rPr>
          <w:rFonts w:ascii="Calibri" w:hAnsi="Calibri" w:cs="Calibri"/>
          <w:bCs/>
          <w:color w:val="767171" w:themeColor="background2" w:themeShade="80"/>
          <w:sz w:val="22"/>
          <w:szCs w:val="26"/>
        </w:rPr>
      </w:pPr>
    </w:p>
    <w:p w:rsidR="00684506" w:rsidRPr="002B332D" w:rsidRDefault="00684506" w:rsidP="00684506">
      <w:pPr>
        <w:jc w:val="both"/>
        <w:rPr>
          <w:rFonts w:ascii="Calibri" w:hAnsi="Calibri" w:cs="Calibri"/>
          <w:bCs/>
          <w:color w:val="767171" w:themeColor="background2" w:themeShade="80"/>
          <w:sz w:val="26"/>
          <w:szCs w:val="26"/>
        </w:rPr>
      </w:pPr>
      <w:r w:rsidRPr="002B332D">
        <w:rPr>
          <w:rFonts w:ascii="Calibri" w:hAnsi="Calibri" w:cs="Calibri"/>
          <w:bCs/>
          <w:color w:val="767171" w:themeColor="background2" w:themeShade="80"/>
          <w:sz w:val="26"/>
          <w:szCs w:val="26"/>
        </w:rPr>
        <w:tab/>
        <w:t>Es el caso que en el acta impugnada, emitida el día 17</w:t>
      </w:r>
      <w:r w:rsidRPr="002B332D">
        <w:rPr>
          <w:rFonts w:ascii="Calibri" w:hAnsi="Calibri" w:cs="Calibri"/>
          <w:color w:val="767171" w:themeColor="background2" w:themeShade="80"/>
          <w:sz w:val="26"/>
          <w:szCs w:val="26"/>
        </w:rPr>
        <w:t xml:space="preserve"> diecisiete de septiembre del año 2017 dos mil diecisiete</w:t>
      </w:r>
      <w:r w:rsidRPr="002B332D">
        <w:rPr>
          <w:rFonts w:ascii="Calibri" w:hAnsi="Calibri" w:cs="Calibri"/>
          <w:bCs/>
          <w:color w:val="767171" w:themeColor="background2" w:themeShade="80"/>
          <w:sz w:val="26"/>
          <w:szCs w:val="26"/>
        </w:rPr>
        <w:t xml:space="preserve">, el Agente de Tránsito señalado, incurrió en una indebida motivación; dado que no obstante que refirió que en el lugar ubicado en </w:t>
      </w:r>
      <w:r w:rsidRPr="002B332D">
        <w:rPr>
          <w:rFonts w:ascii="Calibri" w:hAnsi="Calibri" w:cs="Calibri"/>
          <w:i/>
          <w:iCs/>
          <w:color w:val="767171" w:themeColor="background2" w:themeShade="80"/>
          <w:sz w:val="26"/>
          <w:szCs w:val="26"/>
        </w:rPr>
        <w:t>“</w:t>
      </w:r>
      <w:proofErr w:type="spellStart"/>
      <w:r w:rsidRPr="002B332D">
        <w:rPr>
          <w:rFonts w:ascii="Calibri" w:hAnsi="Calibri" w:cs="Calibri"/>
          <w:i/>
          <w:iCs/>
          <w:color w:val="767171" w:themeColor="background2" w:themeShade="80"/>
          <w:sz w:val="26"/>
          <w:szCs w:val="26"/>
        </w:rPr>
        <w:t>Boulevar</w:t>
      </w:r>
      <w:proofErr w:type="spellEnd"/>
      <w:r w:rsidRPr="002B332D">
        <w:rPr>
          <w:rFonts w:ascii="Calibri" w:hAnsi="Calibri" w:cs="Calibri"/>
          <w:i/>
          <w:iCs/>
          <w:color w:val="767171" w:themeColor="background2" w:themeShade="80"/>
          <w:sz w:val="26"/>
          <w:szCs w:val="26"/>
        </w:rPr>
        <w:t xml:space="preserve"> La Luz”</w:t>
      </w:r>
      <w:r w:rsidRPr="002B332D">
        <w:rPr>
          <w:rFonts w:ascii="Calibri" w:hAnsi="Calibri" w:cs="Calibri"/>
          <w:color w:val="767171" w:themeColor="background2" w:themeShade="80"/>
          <w:sz w:val="26"/>
          <w:szCs w:val="26"/>
        </w:rPr>
        <w:t xml:space="preserve">; de la Colonia </w:t>
      </w:r>
      <w:r w:rsidRPr="002B332D">
        <w:rPr>
          <w:rFonts w:ascii="Calibri" w:hAnsi="Calibri" w:cs="Calibri"/>
          <w:i/>
          <w:color w:val="767171" w:themeColor="background2" w:themeShade="80"/>
          <w:sz w:val="26"/>
          <w:szCs w:val="26"/>
        </w:rPr>
        <w:t xml:space="preserve">“Brisas del Campo” </w:t>
      </w:r>
      <w:r w:rsidRPr="002B332D">
        <w:rPr>
          <w:rFonts w:ascii="Calibri" w:hAnsi="Calibri" w:cs="Calibri"/>
          <w:color w:val="767171" w:themeColor="background2" w:themeShade="80"/>
          <w:sz w:val="26"/>
          <w:szCs w:val="26"/>
        </w:rPr>
        <w:t>de esta ciudad</w:t>
      </w:r>
      <w:r w:rsidRPr="002B332D">
        <w:rPr>
          <w:rFonts w:ascii="Calibri" w:hAnsi="Calibri" w:cs="Calibri"/>
          <w:i/>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con motivo de: </w:t>
      </w:r>
      <w:r w:rsidRPr="002B332D">
        <w:rPr>
          <w:rFonts w:ascii="Calibri" w:hAnsi="Calibri" w:cs="Calibri"/>
          <w:i/>
          <w:iCs/>
          <w:color w:val="767171" w:themeColor="background2" w:themeShade="80"/>
          <w:sz w:val="26"/>
          <w:szCs w:val="26"/>
        </w:rPr>
        <w:t>“Por circular sin placas de circulación”</w:t>
      </w:r>
      <w:r w:rsidRPr="002B332D">
        <w:rPr>
          <w:rFonts w:ascii="Calibri" w:hAnsi="Calibri" w:cs="Calibri"/>
          <w:iCs/>
          <w:color w:val="767171" w:themeColor="background2" w:themeShade="80"/>
          <w:sz w:val="26"/>
          <w:szCs w:val="26"/>
        </w:rPr>
        <w:t>;</w:t>
      </w:r>
      <w:r w:rsidRPr="002B332D">
        <w:rPr>
          <w:rFonts w:ascii="Calibri" w:hAnsi="Calibri" w:cs="Calibri"/>
          <w:bCs/>
          <w:color w:val="767171" w:themeColor="background2" w:themeShade="80"/>
          <w:sz w:val="26"/>
          <w:szCs w:val="26"/>
        </w:rPr>
        <w:t xml:space="preserve"> lo anterior se traduce en que no expuso los razonamientos lógico jurídicos de porqué la conducta desplegada por el gobernado constituía una infracción; pues el precepto citado como infringido, lo que establece es que los vehículos </w:t>
      </w:r>
      <w:r w:rsidRPr="002B332D">
        <w:rPr>
          <w:rFonts w:ascii="Calibri" w:hAnsi="Calibri" w:cs="Calibri"/>
          <w:bCs/>
          <w:color w:val="767171" w:themeColor="background2" w:themeShade="80"/>
          <w:sz w:val="26"/>
          <w:szCs w:val="26"/>
        </w:rPr>
        <w:lastRenderedPageBreak/>
        <w:t xml:space="preserve">automotores deben </w:t>
      </w:r>
      <w:r w:rsidRPr="002B332D">
        <w:rPr>
          <w:rFonts w:ascii="Calibri" w:hAnsi="Calibri" w:cs="Calibri"/>
          <w:b/>
          <w:bCs/>
          <w:color w:val="767171" w:themeColor="background2" w:themeShade="80"/>
          <w:sz w:val="26"/>
          <w:szCs w:val="26"/>
        </w:rPr>
        <w:t>circular</w:t>
      </w:r>
      <w:r w:rsidRPr="002B332D">
        <w:rPr>
          <w:rFonts w:ascii="Calibri" w:hAnsi="Calibri" w:cs="Calibri"/>
          <w:bCs/>
          <w:color w:val="767171" w:themeColor="background2" w:themeShade="80"/>
          <w:sz w:val="26"/>
          <w:szCs w:val="26"/>
        </w:rPr>
        <w:t xml:space="preserve"> con, y en su fracción </w:t>
      </w:r>
      <w:r w:rsidRPr="002B332D">
        <w:rPr>
          <w:rFonts w:ascii="Calibri" w:hAnsi="Calibri" w:cs="Calibri"/>
          <w:bCs/>
          <w:i/>
          <w:color w:val="767171" w:themeColor="background2" w:themeShade="80"/>
          <w:sz w:val="26"/>
          <w:szCs w:val="26"/>
        </w:rPr>
        <w:t xml:space="preserve">I refiere: “Placas de circulación…” </w:t>
      </w:r>
      <w:r w:rsidRPr="002B332D">
        <w:rPr>
          <w:rFonts w:ascii="Calibri" w:hAnsi="Calibri" w:cs="Calibri"/>
          <w:bCs/>
          <w:color w:val="767171" w:themeColor="background2" w:themeShade="80"/>
          <w:sz w:val="26"/>
          <w:szCs w:val="26"/>
        </w:rPr>
        <w:t>y en los incisos a) al d) establece que estas deben: . . . . . . . . . . . . . . . . . . . . . . . . . . . . . . . . . . . . . . . . . .</w:t>
      </w:r>
    </w:p>
    <w:p w:rsidR="00684506" w:rsidRPr="002B332D" w:rsidRDefault="00684506" w:rsidP="00684506">
      <w:pPr>
        <w:ind w:firstLine="708"/>
        <w:jc w:val="both"/>
        <w:rPr>
          <w:rFonts w:ascii="Calibri" w:hAnsi="Calibri" w:cs="Calibri"/>
          <w:bCs/>
          <w:color w:val="767171" w:themeColor="background2" w:themeShade="80"/>
          <w:sz w:val="26"/>
          <w:szCs w:val="26"/>
        </w:rPr>
      </w:pPr>
    </w:p>
    <w:p w:rsidR="00684506" w:rsidRPr="002B332D" w:rsidRDefault="00684506" w:rsidP="00684506">
      <w:pPr>
        <w:ind w:firstLine="708"/>
        <w:jc w:val="both"/>
        <w:rPr>
          <w:rFonts w:ascii="Calibri" w:hAnsi="Calibri" w:cs="Calibri"/>
          <w:bCs/>
          <w:i/>
          <w:color w:val="767171" w:themeColor="background2" w:themeShade="80"/>
          <w:sz w:val="26"/>
          <w:szCs w:val="26"/>
        </w:rPr>
      </w:pPr>
      <w:r w:rsidRPr="002B332D">
        <w:rPr>
          <w:rFonts w:ascii="Calibri" w:hAnsi="Calibri" w:cs="Calibri"/>
          <w:bCs/>
          <w:i/>
          <w:color w:val="767171" w:themeColor="background2" w:themeShade="80"/>
          <w:sz w:val="26"/>
          <w:szCs w:val="26"/>
        </w:rPr>
        <w:t>“a) Estar colocadas en el lugar destinado por el fabricante del vehículo…</w:t>
      </w:r>
      <w:proofErr w:type="gramStart"/>
      <w:r w:rsidRPr="002B332D">
        <w:rPr>
          <w:rFonts w:ascii="Calibri" w:hAnsi="Calibri" w:cs="Calibri"/>
          <w:bCs/>
          <w:i/>
          <w:color w:val="767171" w:themeColor="background2" w:themeShade="80"/>
          <w:sz w:val="26"/>
          <w:szCs w:val="26"/>
        </w:rPr>
        <w:t>” .</w:t>
      </w:r>
      <w:proofErr w:type="gramEnd"/>
    </w:p>
    <w:p w:rsidR="00684506" w:rsidRPr="002B332D" w:rsidRDefault="00684506" w:rsidP="00684506">
      <w:pPr>
        <w:jc w:val="both"/>
        <w:rPr>
          <w:rFonts w:ascii="Calibri" w:hAnsi="Calibri" w:cs="Calibri"/>
          <w:bCs/>
          <w:i/>
          <w:color w:val="767171" w:themeColor="background2" w:themeShade="80"/>
          <w:sz w:val="26"/>
          <w:szCs w:val="26"/>
        </w:rPr>
      </w:pPr>
    </w:p>
    <w:p w:rsidR="00684506" w:rsidRPr="002B332D" w:rsidRDefault="00684506" w:rsidP="00684506">
      <w:pPr>
        <w:ind w:left="708"/>
        <w:jc w:val="both"/>
        <w:rPr>
          <w:rFonts w:ascii="Calibri" w:hAnsi="Calibri" w:cs="Calibri"/>
          <w:bCs/>
          <w:i/>
          <w:color w:val="767171" w:themeColor="background2" w:themeShade="80"/>
          <w:sz w:val="26"/>
          <w:szCs w:val="26"/>
        </w:rPr>
      </w:pPr>
      <w:r w:rsidRPr="002B332D">
        <w:rPr>
          <w:rFonts w:ascii="Calibri" w:hAnsi="Calibri" w:cs="Calibri"/>
          <w:bCs/>
          <w:i/>
          <w:color w:val="767171" w:themeColor="background2" w:themeShade="80"/>
          <w:sz w:val="26"/>
          <w:szCs w:val="26"/>
        </w:rPr>
        <w:t>“b) Encontrarse libres de cualquier objeto, sustancias, distintivos, rótulos o dobleces que dificulten su visibilidad…” . . . . . . . . . . . . . . . . . . . . . . . . . . . . . .</w:t>
      </w:r>
    </w:p>
    <w:p w:rsidR="00684506" w:rsidRPr="002B332D" w:rsidRDefault="00684506" w:rsidP="00684506">
      <w:pPr>
        <w:ind w:left="708"/>
        <w:jc w:val="both"/>
        <w:rPr>
          <w:rFonts w:ascii="Calibri" w:hAnsi="Calibri" w:cs="Calibri"/>
          <w:bCs/>
          <w:i/>
          <w:color w:val="767171" w:themeColor="background2" w:themeShade="80"/>
          <w:sz w:val="26"/>
          <w:szCs w:val="26"/>
        </w:rPr>
      </w:pPr>
    </w:p>
    <w:p w:rsidR="00684506" w:rsidRPr="002B332D" w:rsidRDefault="00684506" w:rsidP="00684506">
      <w:pPr>
        <w:ind w:left="708"/>
        <w:jc w:val="both"/>
        <w:rPr>
          <w:rFonts w:ascii="Calibri" w:hAnsi="Calibri" w:cs="Calibri"/>
          <w:bCs/>
          <w:i/>
          <w:color w:val="767171" w:themeColor="background2" w:themeShade="80"/>
          <w:sz w:val="26"/>
          <w:szCs w:val="26"/>
        </w:rPr>
      </w:pPr>
      <w:r w:rsidRPr="002B332D">
        <w:rPr>
          <w:rFonts w:ascii="Calibri" w:hAnsi="Calibri" w:cs="Calibri"/>
          <w:bCs/>
          <w:i/>
          <w:color w:val="767171" w:themeColor="background2" w:themeShade="80"/>
          <w:sz w:val="26"/>
          <w:szCs w:val="26"/>
        </w:rPr>
        <w:t xml:space="preserve">“c) Coincidir con la calcomanía permanente…” </w:t>
      </w:r>
      <w:proofErr w:type="gramStart"/>
      <w:r w:rsidRPr="002B332D">
        <w:rPr>
          <w:rFonts w:ascii="Calibri" w:hAnsi="Calibri" w:cs="Calibri"/>
          <w:bCs/>
          <w:i/>
          <w:color w:val="767171" w:themeColor="background2" w:themeShade="80"/>
          <w:sz w:val="26"/>
          <w:szCs w:val="26"/>
        </w:rPr>
        <w:t>y :</w:t>
      </w:r>
      <w:proofErr w:type="gramEnd"/>
      <w:r w:rsidRPr="002B332D">
        <w:rPr>
          <w:rFonts w:ascii="Calibri" w:hAnsi="Calibri" w:cs="Calibri"/>
          <w:bCs/>
          <w:i/>
          <w:color w:val="767171" w:themeColor="background2" w:themeShade="80"/>
          <w:sz w:val="26"/>
          <w:szCs w:val="26"/>
        </w:rPr>
        <w:t xml:space="preserve"> . . . . . . . . . . . . . . . . . . . . .</w:t>
      </w:r>
    </w:p>
    <w:p w:rsidR="00684506" w:rsidRPr="002B332D" w:rsidRDefault="00684506" w:rsidP="00684506">
      <w:pPr>
        <w:ind w:left="708"/>
        <w:jc w:val="both"/>
        <w:rPr>
          <w:rFonts w:ascii="Calibri" w:hAnsi="Calibri" w:cs="Calibri"/>
          <w:bCs/>
          <w:i/>
          <w:color w:val="767171" w:themeColor="background2" w:themeShade="80"/>
          <w:sz w:val="26"/>
          <w:szCs w:val="26"/>
        </w:rPr>
      </w:pPr>
    </w:p>
    <w:p w:rsidR="00684506" w:rsidRPr="002B332D" w:rsidRDefault="00684506" w:rsidP="00684506">
      <w:pPr>
        <w:ind w:left="708"/>
        <w:jc w:val="both"/>
        <w:rPr>
          <w:rFonts w:ascii="Calibri" w:hAnsi="Calibri" w:cs="Calibri"/>
          <w:bCs/>
          <w:i/>
          <w:color w:val="767171" w:themeColor="background2" w:themeShade="80"/>
          <w:sz w:val="26"/>
          <w:szCs w:val="26"/>
        </w:rPr>
      </w:pPr>
      <w:r w:rsidRPr="002B332D">
        <w:rPr>
          <w:rFonts w:ascii="Calibri" w:hAnsi="Calibri" w:cs="Calibri"/>
          <w:bCs/>
          <w:i/>
          <w:color w:val="767171" w:themeColor="background2" w:themeShade="80"/>
          <w:sz w:val="26"/>
          <w:szCs w:val="26"/>
        </w:rPr>
        <w:t>“d) Tener la dimensión y características que especifique la Norma Oficial Mexicana respectiva…” . . . . . . . . . . . . . . . . . . . . . . . . . . . . . . . . . . . . . . . . . .</w:t>
      </w:r>
    </w:p>
    <w:p w:rsidR="00684506" w:rsidRPr="002B332D" w:rsidRDefault="00684506" w:rsidP="00684506">
      <w:pPr>
        <w:ind w:firstLine="708"/>
        <w:jc w:val="both"/>
        <w:rPr>
          <w:rFonts w:ascii="Calibri" w:hAnsi="Calibri" w:cs="Calibri"/>
          <w:bCs/>
          <w:color w:val="767171" w:themeColor="background2" w:themeShade="80"/>
          <w:sz w:val="20"/>
          <w:szCs w:val="20"/>
        </w:rPr>
      </w:pPr>
    </w:p>
    <w:p w:rsidR="00684506" w:rsidRDefault="00684506" w:rsidP="00684506">
      <w:pPr>
        <w:ind w:firstLine="708"/>
        <w:jc w:val="both"/>
        <w:rPr>
          <w:rFonts w:ascii="Calibri" w:hAnsi="Calibri" w:cs="Calibri"/>
          <w:bCs/>
          <w:color w:val="767171" w:themeColor="background2" w:themeShade="80"/>
          <w:sz w:val="26"/>
          <w:szCs w:val="26"/>
        </w:rPr>
      </w:pPr>
      <w:r w:rsidRPr="002B332D">
        <w:rPr>
          <w:rFonts w:ascii="Calibri" w:hAnsi="Calibri" w:cs="Calibri"/>
          <w:bCs/>
          <w:color w:val="767171" w:themeColor="background2" w:themeShade="80"/>
          <w:sz w:val="26"/>
          <w:szCs w:val="26"/>
        </w:rPr>
        <w:t>Por lo que en el asunto que nos ocupa, no se motivó suficientemente; pues no se hizo referencia, a si las placas de circulación estaban o no colocadas en el lugar destinado para ellas por el fabricante del vehículo</w:t>
      </w:r>
      <w:r>
        <w:rPr>
          <w:rFonts w:ascii="Calibri" w:hAnsi="Calibri" w:cs="Calibri"/>
          <w:bCs/>
          <w:color w:val="767171" w:themeColor="background2" w:themeShade="80"/>
          <w:sz w:val="26"/>
          <w:szCs w:val="26"/>
        </w:rPr>
        <w:t xml:space="preserve"> o en algún otro sitio</w:t>
      </w:r>
      <w:r w:rsidRPr="002B332D">
        <w:rPr>
          <w:rFonts w:ascii="Calibri" w:hAnsi="Calibri" w:cs="Calibri"/>
          <w:bCs/>
          <w:color w:val="767171" w:themeColor="background2" w:themeShade="80"/>
          <w:sz w:val="26"/>
          <w:szCs w:val="26"/>
        </w:rPr>
        <w:t xml:space="preserve">; ni si estaban o no libres de cualquier objeto, sustancias, distintivo, rótulo o doblez; que dificultara o impidiera su visibilidad o registro ni las otras características </w:t>
      </w:r>
    </w:p>
    <w:p w:rsidR="00684506" w:rsidRDefault="00684506" w:rsidP="00684506">
      <w:pPr>
        <w:ind w:firstLine="708"/>
        <w:jc w:val="both"/>
        <w:rPr>
          <w:rFonts w:ascii="Calibri" w:hAnsi="Calibri" w:cs="Calibri"/>
          <w:bCs/>
          <w:color w:val="767171" w:themeColor="background2" w:themeShade="80"/>
          <w:sz w:val="26"/>
          <w:szCs w:val="26"/>
        </w:rPr>
      </w:pPr>
    </w:p>
    <w:p w:rsidR="00684506" w:rsidRPr="002B332D" w:rsidRDefault="00684506" w:rsidP="00684506">
      <w:pPr>
        <w:ind w:firstLine="708"/>
        <w:jc w:val="right"/>
        <w:rPr>
          <w:rFonts w:ascii="Calibri" w:hAnsi="Calibri" w:cs="Calibri"/>
          <w:b/>
          <w:color w:val="767171" w:themeColor="background2" w:themeShade="80"/>
          <w:sz w:val="26"/>
          <w:szCs w:val="26"/>
        </w:rPr>
      </w:pPr>
      <w:r w:rsidRPr="002B332D">
        <w:rPr>
          <w:rFonts w:ascii="Calibri" w:hAnsi="Calibri" w:cs="Calibri"/>
          <w:b/>
          <w:color w:val="767171" w:themeColor="background2" w:themeShade="80"/>
          <w:sz w:val="26"/>
          <w:szCs w:val="26"/>
        </w:rPr>
        <w:t>Expediente número 1116/2doJAM/2017-JN</w:t>
      </w:r>
    </w:p>
    <w:p w:rsidR="00684506" w:rsidRDefault="00684506" w:rsidP="00684506">
      <w:pPr>
        <w:ind w:firstLine="708"/>
        <w:jc w:val="both"/>
        <w:rPr>
          <w:rFonts w:ascii="Calibri" w:hAnsi="Calibri" w:cs="Calibri"/>
          <w:bCs/>
          <w:color w:val="767171" w:themeColor="background2" w:themeShade="80"/>
          <w:sz w:val="26"/>
          <w:szCs w:val="26"/>
        </w:rPr>
      </w:pPr>
    </w:p>
    <w:p w:rsidR="00684506" w:rsidRPr="002B332D" w:rsidRDefault="00684506" w:rsidP="00684506">
      <w:pPr>
        <w:jc w:val="both"/>
        <w:rPr>
          <w:rFonts w:ascii="Calibri" w:hAnsi="Calibri" w:cs="Calibri"/>
          <w:bCs/>
          <w:color w:val="767171" w:themeColor="background2" w:themeShade="80"/>
          <w:sz w:val="26"/>
          <w:szCs w:val="26"/>
        </w:rPr>
      </w:pPr>
      <w:r w:rsidRPr="002B332D">
        <w:rPr>
          <w:rFonts w:ascii="Calibri" w:hAnsi="Calibri" w:cs="Calibri"/>
          <w:bCs/>
          <w:color w:val="767171" w:themeColor="background2" w:themeShade="80"/>
          <w:sz w:val="26"/>
          <w:szCs w:val="26"/>
        </w:rPr>
        <w:t xml:space="preserve">requeridas; sino que solo se dijo que circulaba sin placas de circulación; siendo necesario que el Agente, precisara en qué aspecto se infringía alguno de tales incisos y especificar con claridad, cuál de ellos se vulneró; así como tampoco hizo constar si requirió al conductor sobre si las placas se encontraran dentro del vehículo o en algún otro lugar no destinado para ello; lo que no hizo constar el agente o en la boleta; </w:t>
      </w:r>
      <w:r w:rsidRPr="002B332D">
        <w:rPr>
          <w:rFonts w:ascii="Calibri" w:hAnsi="Calibri"/>
          <w:color w:val="767171" w:themeColor="background2" w:themeShade="80"/>
          <w:sz w:val="26"/>
          <w:szCs w:val="26"/>
        </w:rPr>
        <w:t>concluyendo que el Acta de Infracción contenga un vicio de carácter formal, al no cumplirse con el elemento de validez previsto en la fracción VI, del artículo 137, del Código de Procedimiento y Justicia Administrativa para el Estado y los Municipios de Guanajuato</w:t>
      </w:r>
      <w:r w:rsidRPr="002B332D">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xml:space="preserve">. . . . . .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olor w:val="767171" w:themeColor="background2" w:themeShade="80"/>
          <w:sz w:val="26"/>
          <w:szCs w:val="26"/>
        </w:rPr>
      </w:pPr>
      <w:r w:rsidRPr="002B332D">
        <w:rPr>
          <w:rFonts w:ascii="Calibri" w:hAnsi="Calibri"/>
          <w:color w:val="767171" w:themeColor="background2" w:themeShade="80"/>
          <w:sz w:val="26"/>
          <w:szCs w:val="26"/>
        </w:rPr>
        <w:t xml:space="preserve">Es importante resaltar que de la lectura del artículo señalado como infringido, concretamente donde se consigna la tabla de sanciones ante el incumplimiento de las obligaciones, no se desprende de forma alguna que sea violatorio a una disposición del Reglamento de Tránsito Municipal vigente en este Municipio, el circular sin placas, pues las sanciones están referidas a que no estuvieran colocadas en el lugar destinado por el fabricante del vehículo; a no encontrarse libres de cualquier objeto, sustancia, distintivos, rótulos o dobleces que dificulten o impidan su visibilidad o registro; a estar remachadas o soldadas al vehículo; a que no coincidan con la calcomanía permanente de circulación, con la tarjeta de circulación y con el Registro Estatal Vehicular; y, a que, no tuvieren la dimensión y características que especifique </w:t>
      </w:r>
      <w:smartTag w:uri="urn:schemas-microsoft-com:office:smarttags" w:element="date">
        <w:smartTagPr>
          <w:attr w:name="Year" w:val="2009"/>
          <w:attr w:name="Day" w:val="9"/>
          <w:attr w:name="Month" w:val="10"/>
          <w:attr w:name="ls" w:val="trans"/>
        </w:smartTagPr>
        <w:r w:rsidRPr="002B332D">
          <w:rPr>
            <w:rFonts w:ascii="Calibri" w:hAnsi="Calibri"/>
            <w:color w:val="767171" w:themeColor="background2" w:themeShade="80"/>
            <w:sz w:val="26"/>
            <w:szCs w:val="26"/>
          </w:rPr>
          <w:t>la Norma Oficial</w:t>
        </w:r>
      </w:smartTag>
      <w:r>
        <w:rPr>
          <w:rFonts w:ascii="Calibri" w:hAnsi="Calibri"/>
          <w:color w:val="767171" w:themeColor="background2" w:themeShade="80"/>
          <w:sz w:val="26"/>
          <w:szCs w:val="26"/>
        </w:rPr>
        <w:t xml:space="preserve"> Mexicana </w:t>
      </w:r>
      <w:r>
        <w:rPr>
          <w:rFonts w:ascii="Calibri" w:hAnsi="Calibri"/>
          <w:color w:val="767171" w:themeColor="background2" w:themeShade="80"/>
          <w:sz w:val="26"/>
          <w:szCs w:val="26"/>
        </w:rPr>
        <w:lastRenderedPageBreak/>
        <w:t>respectiva;</w:t>
      </w:r>
      <w:r w:rsidRPr="002B332D">
        <w:rPr>
          <w:rFonts w:ascii="Calibri" w:hAnsi="Calibri"/>
          <w:color w:val="767171" w:themeColor="background2" w:themeShade="80"/>
          <w:sz w:val="26"/>
          <w:szCs w:val="26"/>
        </w:rPr>
        <w:t xml:space="preserve"> luego entonces</w:t>
      </w:r>
      <w:r>
        <w:rPr>
          <w:rFonts w:ascii="Calibri" w:hAnsi="Calibri"/>
          <w:color w:val="767171" w:themeColor="background2" w:themeShade="80"/>
          <w:sz w:val="26"/>
          <w:szCs w:val="26"/>
        </w:rPr>
        <w:t>,</w:t>
      </w:r>
      <w:r w:rsidRPr="002B332D">
        <w:rPr>
          <w:rFonts w:ascii="Calibri" w:hAnsi="Calibri"/>
          <w:color w:val="767171" w:themeColor="background2" w:themeShade="80"/>
          <w:sz w:val="26"/>
          <w:szCs w:val="26"/>
        </w:rPr>
        <w:t xml:space="preserve"> resulta que también el</w:t>
      </w:r>
      <w:r>
        <w:rPr>
          <w:rFonts w:ascii="Calibri" w:hAnsi="Calibri"/>
          <w:color w:val="767171" w:themeColor="background2" w:themeShade="80"/>
          <w:sz w:val="26"/>
          <w:szCs w:val="26"/>
        </w:rPr>
        <w:t xml:space="preserve"> Acta controvertida se encuentra</w:t>
      </w:r>
      <w:r w:rsidRPr="002B332D">
        <w:rPr>
          <w:rFonts w:ascii="Calibri" w:hAnsi="Calibri"/>
          <w:color w:val="767171" w:themeColor="background2" w:themeShade="80"/>
          <w:sz w:val="26"/>
          <w:szCs w:val="26"/>
        </w:rPr>
        <w:t xml:space="preserve"> indebidamente fundada. . . . . . . . . . . . . . . . . . . . . . . . . . . . . . . . . . . . . . . . . . . . . . . . .</w:t>
      </w:r>
    </w:p>
    <w:p w:rsidR="00684506" w:rsidRPr="002B332D" w:rsidRDefault="00684506" w:rsidP="00684506">
      <w:pPr>
        <w:ind w:firstLine="708"/>
        <w:jc w:val="both"/>
        <w:rPr>
          <w:rFonts w:ascii="Calibri" w:hAnsi="Calibri"/>
          <w:color w:val="767171" w:themeColor="background2" w:themeShade="80"/>
          <w:sz w:val="26"/>
          <w:szCs w:val="26"/>
        </w:rPr>
      </w:pPr>
    </w:p>
    <w:p w:rsidR="00684506" w:rsidRPr="002B332D" w:rsidRDefault="00684506" w:rsidP="00684506">
      <w:pPr>
        <w:ind w:firstLine="708"/>
        <w:jc w:val="both"/>
        <w:rPr>
          <w:rFonts w:ascii="Calibri" w:hAnsi="Calibri"/>
          <w:color w:val="767171" w:themeColor="background2" w:themeShade="80"/>
          <w:sz w:val="26"/>
          <w:szCs w:val="26"/>
        </w:rPr>
      </w:pPr>
      <w:r w:rsidRPr="002B332D">
        <w:rPr>
          <w:rFonts w:ascii="Calibri" w:hAnsi="Calibri"/>
          <w:color w:val="767171" w:themeColor="background2" w:themeShade="80"/>
          <w:sz w:val="26"/>
          <w:szCs w:val="26"/>
        </w:rPr>
        <w:t xml:space="preserve">No es óbice a lo anterior, el hecho de </w:t>
      </w:r>
      <w:proofErr w:type="gramStart"/>
      <w:r w:rsidRPr="002B332D">
        <w:rPr>
          <w:rFonts w:ascii="Calibri" w:hAnsi="Calibri"/>
          <w:color w:val="767171" w:themeColor="background2" w:themeShade="80"/>
          <w:sz w:val="26"/>
          <w:szCs w:val="26"/>
        </w:rPr>
        <w:t>que</w:t>
      </w:r>
      <w:proofErr w:type="gramEnd"/>
      <w:r w:rsidRPr="002B332D">
        <w:rPr>
          <w:rFonts w:ascii="Calibri" w:hAnsi="Calibri"/>
          <w:color w:val="767171" w:themeColor="background2" w:themeShade="80"/>
          <w:sz w:val="26"/>
          <w:szCs w:val="26"/>
        </w:rPr>
        <w:t xml:space="preserve"> al no haber exhibido el actor, el vehículo el día y hora señalados para llevarse a cabo la inspección; se haya tenido por cierta la afirmación contenida en el ofrecimiento, esto es, que el vehículo no portaba placas de circulación; conforme al artículo 95 del Código de Procedimiento </w:t>
      </w: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Y Justicia Administrativa para el Estado y los Municipios de Guanajuato; pues con independencia de ese hecho, la boleta debe encontrarse fundada y motivada, lo que no o</w:t>
      </w:r>
      <w:r>
        <w:rPr>
          <w:rFonts w:ascii="Calibri" w:hAnsi="Calibri" w:cs="Calibri"/>
          <w:color w:val="767171" w:themeColor="background2" w:themeShade="80"/>
          <w:sz w:val="26"/>
          <w:szCs w:val="26"/>
        </w:rPr>
        <w:t>curre</w:t>
      </w:r>
      <w:r w:rsidRPr="002B332D">
        <w:rPr>
          <w:rFonts w:ascii="Calibri" w:hAnsi="Calibri" w:cs="Calibri"/>
          <w:color w:val="767171" w:themeColor="background2" w:themeShade="80"/>
          <w:sz w:val="26"/>
          <w:szCs w:val="26"/>
        </w:rPr>
        <w:t xml:space="preserve"> en el presente asunto. . . . . . . . . . . . . . . . . . . . . . . . .</w:t>
      </w:r>
      <w:r>
        <w:rPr>
          <w:rFonts w:ascii="Calibri" w:hAnsi="Calibri" w:cs="Calibri"/>
          <w:color w:val="767171" w:themeColor="background2" w:themeShade="80"/>
          <w:sz w:val="26"/>
          <w:szCs w:val="26"/>
        </w:rPr>
        <w:t xml:space="preserve"> . . . . . . . . . . . . . . </w:t>
      </w: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 </w:t>
      </w:r>
    </w:p>
    <w:p w:rsidR="00684506" w:rsidRPr="002B332D" w:rsidRDefault="00684506" w:rsidP="00684506">
      <w:pPr>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ab/>
        <w:t xml:space="preserve">Ahora bien, respecto </w:t>
      </w:r>
      <w:proofErr w:type="gramStart"/>
      <w:r w:rsidRPr="002B332D">
        <w:rPr>
          <w:rFonts w:ascii="Calibri" w:hAnsi="Calibri" w:cs="Calibri"/>
          <w:color w:val="767171" w:themeColor="background2" w:themeShade="80"/>
          <w:sz w:val="26"/>
          <w:szCs w:val="26"/>
        </w:rPr>
        <w:t>de  la</w:t>
      </w:r>
      <w:proofErr w:type="gramEnd"/>
      <w:r w:rsidRPr="002B332D">
        <w:rPr>
          <w:rFonts w:ascii="Calibri" w:hAnsi="Calibri" w:cs="Calibri"/>
          <w:color w:val="767171" w:themeColor="background2" w:themeShade="80"/>
          <w:sz w:val="26"/>
          <w:szCs w:val="26"/>
        </w:rPr>
        <w:t xml:space="preserve"> segunda infracción asentada en la boleta, señalada con el inciso B. la parte actora señaló: . . . . . . . . . . . . . . . . . . . . . . . . . . . . .</w:t>
      </w:r>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i/>
          <w:color w:val="767171" w:themeColor="background2" w:themeShade="80"/>
          <w:sz w:val="26"/>
          <w:szCs w:val="26"/>
        </w:rPr>
        <w:t>“B.</w:t>
      </w:r>
      <w:proofErr w:type="gramStart"/>
      <w:r w:rsidRPr="002B332D">
        <w:rPr>
          <w:rFonts w:ascii="Calibri" w:hAnsi="Calibri" w:cs="Calibri"/>
          <w:i/>
          <w:color w:val="767171" w:themeColor="background2" w:themeShade="80"/>
          <w:sz w:val="26"/>
          <w:szCs w:val="26"/>
        </w:rPr>
        <w:t xml:space="preserve"> ….</w:t>
      </w:r>
      <w:proofErr w:type="gramEnd"/>
      <w:r w:rsidRPr="002B332D">
        <w:rPr>
          <w:rFonts w:ascii="Calibri" w:hAnsi="Calibri" w:cs="Calibri"/>
          <w:i/>
          <w:color w:val="767171" w:themeColor="background2" w:themeShade="80"/>
          <w:sz w:val="26"/>
          <w:szCs w:val="26"/>
        </w:rPr>
        <w:t xml:space="preserve">En cuanto al segundo motivo de infracción…. Se establece en el </w:t>
      </w:r>
      <w:proofErr w:type="gramStart"/>
      <w:r w:rsidRPr="002B332D">
        <w:rPr>
          <w:rFonts w:ascii="Calibri" w:hAnsi="Calibri" w:cs="Calibri"/>
          <w:i/>
          <w:color w:val="767171" w:themeColor="background2" w:themeShade="80"/>
          <w:sz w:val="26"/>
          <w:szCs w:val="26"/>
        </w:rPr>
        <w:t>acta….</w:t>
      </w:r>
      <w:proofErr w:type="gramEnd"/>
      <w:r w:rsidRPr="002B332D">
        <w:rPr>
          <w:rFonts w:ascii="Calibri" w:hAnsi="Calibri" w:cs="Calibri"/>
          <w:i/>
          <w:color w:val="767171" w:themeColor="background2" w:themeShade="80"/>
          <w:sz w:val="26"/>
          <w:szCs w:val="26"/>
        </w:rPr>
        <w:t xml:space="preserve">…. </w:t>
      </w:r>
      <w:r w:rsidRPr="002B332D">
        <w:rPr>
          <w:rFonts w:ascii="Calibri" w:hAnsi="Calibri" w:cs="Calibri"/>
          <w:b/>
          <w:i/>
          <w:color w:val="767171" w:themeColor="background2" w:themeShade="80"/>
          <w:sz w:val="26"/>
          <w:szCs w:val="26"/>
        </w:rPr>
        <w:t xml:space="preserve">‘Se prohíbe a los conductores de vehículos ofender, insultar o denigrar a </w:t>
      </w:r>
      <w:r>
        <w:rPr>
          <w:rFonts w:ascii="Calibri" w:hAnsi="Calibri" w:cs="Calibri"/>
          <w:b/>
          <w:i/>
          <w:color w:val="767171" w:themeColor="background2" w:themeShade="80"/>
          <w:sz w:val="26"/>
          <w:szCs w:val="26"/>
        </w:rPr>
        <w:t>los agentes o personal e</w:t>
      </w:r>
      <w:r w:rsidRPr="002B332D">
        <w:rPr>
          <w:rFonts w:ascii="Calibri" w:hAnsi="Calibri" w:cs="Calibri"/>
          <w:b/>
          <w:i/>
          <w:color w:val="767171" w:themeColor="background2" w:themeShade="80"/>
          <w:sz w:val="26"/>
          <w:szCs w:val="26"/>
        </w:rPr>
        <w:t>n el desempeño de sus labores’</w:t>
      </w:r>
      <w:r w:rsidRPr="002B332D">
        <w:rPr>
          <w:rFonts w:ascii="Calibri" w:hAnsi="Calibri" w:cs="Calibri"/>
          <w:i/>
          <w:color w:val="767171" w:themeColor="background2" w:themeShade="80"/>
          <w:sz w:val="26"/>
          <w:szCs w:val="26"/>
        </w:rPr>
        <w:t xml:space="preserve">… Lo anterior hace que el acta carezca de la debida motivación…. en ningún momento la demandada </w:t>
      </w:r>
      <w:proofErr w:type="gramStart"/>
      <w:r w:rsidRPr="002B332D">
        <w:rPr>
          <w:rFonts w:ascii="Calibri" w:hAnsi="Calibri" w:cs="Calibri"/>
          <w:i/>
          <w:color w:val="767171" w:themeColor="background2" w:themeShade="80"/>
          <w:sz w:val="26"/>
          <w:szCs w:val="26"/>
        </w:rPr>
        <w:t>establece  Bajo</w:t>
      </w:r>
      <w:proofErr w:type="gramEnd"/>
      <w:r w:rsidRPr="002B332D">
        <w:rPr>
          <w:rFonts w:ascii="Calibri" w:hAnsi="Calibri" w:cs="Calibri"/>
          <w:i/>
          <w:color w:val="767171" w:themeColor="background2" w:themeShade="80"/>
          <w:sz w:val="26"/>
          <w:szCs w:val="26"/>
        </w:rPr>
        <w:t xml:space="preserve"> que conceptos palabra…. O manera el suscrito actor ofendí, insulté o denigré a los agentes</w:t>
      </w:r>
      <w:proofErr w:type="gramStart"/>
      <w:r w:rsidRPr="002B332D">
        <w:rPr>
          <w:rFonts w:ascii="Calibri" w:hAnsi="Calibri" w:cs="Calibri"/>
          <w:i/>
          <w:color w:val="767171" w:themeColor="background2" w:themeShade="80"/>
          <w:sz w:val="26"/>
          <w:szCs w:val="26"/>
        </w:rPr>
        <w:t xml:space="preserve"> .…</w:t>
      </w:r>
      <w:proofErr w:type="gramEnd"/>
      <w:r w:rsidRPr="002B332D">
        <w:rPr>
          <w:rFonts w:ascii="Calibri" w:hAnsi="Calibri" w:cs="Calibri"/>
          <w:i/>
          <w:color w:val="767171" w:themeColor="background2" w:themeShade="80"/>
          <w:sz w:val="26"/>
          <w:szCs w:val="26"/>
        </w:rPr>
        <w:t>”  . . . . . . . . . . . . . . . . . . . . . . . . . . . . . . . . . . . .</w:t>
      </w:r>
      <w:r>
        <w:rPr>
          <w:rFonts w:ascii="Calibri" w:hAnsi="Calibri" w:cs="Calibri"/>
          <w:i/>
          <w:color w:val="767171" w:themeColor="background2" w:themeShade="80"/>
          <w:sz w:val="26"/>
          <w:szCs w:val="26"/>
        </w:rPr>
        <w:t xml:space="preserve"> . . . . . . . . . .</w:t>
      </w:r>
      <w:r w:rsidRPr="002B332D">
        <w:rPr>
          <w:rFonts w:ascii="Calibri" w:hAnsi="Calibri" w:cs="Calibri"/>
          <w:i/>
          <w:color w:val="767171" w:themeColor="background2" w:themeShade="80"/>
          <w:sz w:val="26"/>
          <w:szCs w:val="26"/>
        </w:rPr>
        <w:t xml:space="preserve"> </w:t>
      </w:r>
    </w:p>
    <w:p w:rsidR="00684506" w:rsidRPr="002B332D" w:rsidRDefault="00684506" w:rsidP="00684506">
      <w:pPr>
        <w:jc w:val="both"/>
        <w:rPr>
          <w:rFonts w:ascii="Calibri" w:hAnsi="Calibri" w:cs="Calibri"/>
          <w:color w:val="767171" w:themeColor="background2" w:themeShade="80"/>
          <w:sz w:val="26"/>
          <w:szCs w:val="26"/>
          <w:lang w:val="es-MX"/>
        </w:rPr>
      </w:pPr>
    </w:p>
    <w:p w:rsidR="00684506" w:rsidRPr="002B332D" w:rsidRDefault="00684506" w:rsidP="00684506">
      <w:pPr>
        <w:ind w:firstLine="708"/>
        <w:jc w:val="both"/>
        <w:rPr>
          <w:rFonts w:asciiTheme="minorHAnsi" w:hAnsiTheme="minorHAnsi" w:cstheme="minorHAnsi"/>
          <w:bCs/>
          <w:color w:val="767171" w:themeColor="background2" w:themeShade="80"/>
          <w:sz w:val="26"/>
          <w:szCs w:val="26"/>
        </w:rPr>
      </w:pPr>
      <w:r w:rsidRPr="002B332D">
        <w:rPr>
          <w:rFonts w:ascii="Calibri" w:hAnsi="Calibri" w:cs="Calibri"/>
          <w:color w:val="767171" w:themeColor="background2" w:themeShade="80"/>
          <w:sz w:val="26"/>
          <w:szCs w:val="26"/>
          <w:lang w:val="es-MX"/>
        </w:rPr>
        <w:tab/>
        <w:t xml:space="preserve">También resulta </w:t>
      </w:r>
      <w:r w:rsidRPr="002B332D">
        <w:rPr>
          <w:rFonts w:ascii="Calibri" w:hAnsi="Calibri" w:cs="Calibri"/>
          <w:b/>
          <w:color w:val="767171" w:themeColor="background2" w:themeShade="80"/>
          <w:sz w:val="26"/>
          <w:szCs w:val="26"/>
          <w:lang w:val="es-MX"/>
        </w:rPr>
        <w:t>fundado</w:t>
      </w:r>
      <w:r w:rsidRPr="002B332D">
        <w:rPr>
          <w:rFonts w:ascii="Calibri" w:hAnsi="Calibri" w:cs="Calibri"/>
          <w:color w:val="767171" w:themeColor="background2" w:themeShade="80"/>
          <w:sz w:val="26"/>
          <w:szCs w:val="26"/>
          <w:lang w:val="es-MX"/>
        </w:rPr>
        <w:t xml:space="preserve"> dicho concepto de impugnación; toda vez </w:t>
      </w:r>
      <w:r w:rsidRPr="002B332D">
        <w:rPr>
          <w:rFonts w:ascii="Calibri" w:hAnsi="Calibri" w:cs="Calibri"/>
          <w:color w:val="767171" w:themeColor="background2" w:themeShade="80"/>
          <w:sz w:val="26"/>
          <w:szCs w:val="26"/>
        </w:rPr>
        <w:t xml:space="preserve">que </w:t>
      </w:r>
      <w:r w:rsidRPr="002B332D">
        <w:rPr>
          <w:rFonts w:asciiTheme="minorHAnsi" w:hAnsiTheme="minorHAnsi" w:cstheme="minorHAnsi"/>
          <w:bCs/>
          <w:color w:val="767171" w:themeColor="background2" w:themeShade="80"/>
          <w:sz w:val="26"/>
          <w:szCs w:val="26"/>
        </w:rPr>
        <w:t>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como motivo solo se transcribió lo que establece dicho precepto, pero no quedó especificado como se cometió en concreto, era infracción, ni con que palabras o hechos, ni a quien, o quienes los dirigió</w:t>
      </w:r>
      <w:r>
        <w:rPr>
          <w:rFonts w:asciiTheme="minorHAnsi" w:hAnsiTheme="minorHAnsi" w:cstheme="minorHAnsi"/>
          <w:bCs/>
          <w:color w:val="767171" w:themeColor="background2" w:themeShade="80"/>
          <w:sz w:val="26"/>
          <w:szCs w:val="26"/>
        </w:rPr>
        <w:t xml:space="preserve">; </w:t>
      </w:r>
      <w:r w:rsidRPr="00504042">
        <w:rPr>
          <w:rFonts w:asciiTheme="minorHAnsi" w:hAnsiTheme="minorHAnsi" w:cstheme="minorHAnsi"/>
          <w:bCs/>
          <w:color w:val="767171" w:themeColor="background2" w:themeShade="80"/>
          <w:sz w:val="26"/>
          <w:szCs w:val="26"/>
        </w:rPr>
        <w:t xml:space="preserve">pues de la redacción del acta, se desprende que </w:t>
      </w:r>
      <w:r>
        <w:rPr>
          <w:rFonts w:asciiTheme="minorHAnsi" w:hAnsiTheme="minorHAnsi" w:cstheme="minorHAnsi"/>
          <w:bCs/>
          <w:color w:val="767171" w:themeColor="background2" w:themeShade="80"/>
          <w:sz w:val="26"/>
          <w:szCs w:val="26"/>
        </w:rPr>
        <w:t xml:space="preserve">aparentemente </w:t>
      </w:r>
      <w:r w:rsidRPr="00504042">
        <w:rPr>
          <w:rFonts w:asciiTheme="minorHAnsi" w:hAnsiTheme="minorHAnsi" w:cstheme="minorHAnsi"/>
          <w:bCs/>
          <w:color w:val="767171" w:themeColor="background2" w:themeShade="80"/>
          <w:sz w:val="26"/>
          <w:szCs w:val="26"/>
        </w:rPr>
        <w:t xml:space="preserve">se </w:t>
      </w:r>
      <w:r>
        <w:rPr>
          <w:rFonts w:asciiTheme="minorHAnsi" w:hAnsiTheme="minorHAnsi" w:cstheme="minorHAnsi"/>
          <w:bCs/>
          <w:color w:val="767171" w:themeColor="background2" w:themeShade="80"/>
          <w:sz w:val="26"/>
          <w:szCs w:val="26"/>
        </w:rPr>
        <w:t>ofendi</w:t>
      </w:r>
      <w:r w:rsidRPr="00504042">
        <w:rPr>
          <w:rFonts w:asciiTheme="minorHAnsi" w:hAnsiTheme="minorHAnsi" w:cstheme="minorHAnsi"/>
          <w:bCs/>
          <w:color w:val="767171" w:themeColor="background2" w:themeShade="80"/>
          <w:sz w:val="26"/>
          <w:szCs w:val="26"/>
        </w:rPr>
        <w:t>ó a más de un agente, siendo que el enjuiciado nunca refirió que estuviese acompañado por algún otro elemento</w:t>
      </w:r>
      <w:r w:rsidRPr="002B332D">
        <w:rPr>
          <w:rFonts w:asciiTheme="minorHAnsi" w:hAnsiTheme="minorHAnsi" w:cstheme="minorHAnsi"/>
          <w:bCs/>
          <w:color w:val="767171" w:themeColor="background2" w:themeShade="80"/>
          <w:sz w:val="26"/>
          <w:szCs w:val="26"/>
        </w:rPr>
        <w:t>; por lo que no existe evidencia para atribuirle tal conducta al actor. L</w:t>
      </w:r>
      <w:r w:rsidRPr="002B332D">
        <w:rPr>
          <w:rFonts w:asciiTheme="minorHAnsi" w:hAnsiTheme="minorHAnsi" w:cstheme="minorHAnsi"/>
          <w:color w:val="767171" w:themeColor="background2" w:themeShade="80"/>
          <w:sz w:val="26"/>
          <w:szCs w:val="26"/>
        </w:rPr>
        <w:t xml:space="preserve">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 </w:t>
      </w:r>
      <w:r>
        <w:rPr>
          <w:rFonts w:asciiTheme="minorHAnsi" w:hAnsiTheme="minorHAnsi" w:cstheme="minorHAnsi"/>
          <w:color w:val="767171" w:themeColor="background2" w:themeShade="80"/>
          <w:sz w:val="26"/>
          <w:szCs w:val="26"/>
        </w:rPr>
        <w:t xml:space="preserve">. . . . . . . . . . . . . . . . . . . . . . . </w:t>
      </w:r>
      <w:proofErr w:type="gramStart"/>
      <w:r>
        <w:rPr>
          <w:rFonts w:asciiTheme="minorHAnsi" w:hAnsiTheme="minorHAnsi" w:cstheme="minorHAnsi"/>
          <w:color w:val="767171" w:themeColor="background2" w:themeShade="80"/>
          <w:sz w:val="26"/>
          <w:szCs w:val="26"/>
        </w:rPr>
        <w:t>. . . .</w:t>
      </w:r>
      <w:proofErr w:type="gramEnd"/>
    </w:p>
    <w:p w:rsidR="00684506" w:rsidRPr="002B332D" w:rsidRDefault="00684506" w:rsidP="00684506">
      <w:pPr>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Así las cosas, al resultar fundado el concepto de impugnación en sus dos incisos analizados, se concluye que el </w:t>
      </w:r>
      <w:r w:rsidRPr="002B332D">
        <w:rPr>
          <w:rFonts w:ascii="Calibri" w:hAnsi="Calibri" w:cs="Calibri"/>
          <w:b/>
          <w:color w:val="767171" w:themeColor="background2" w:themeShade="80"/>
          <w:sz w:val="26"/>
          <w:szCs w:val="26"/>
        </w:rPr>
        <w:t>Acta de Infracción</w:t>
      </w:r>
      <w:r w:rsidRPr="002B332D">
        <w:rPr>
          <w:rFonts w:ascii="Calibri" w:hAnsi="Calibri" w:cs="Calibri"/>
          <w:color w:val="767171" w:themeColor="background2" w:themeShade="80"/>
          <w:sz w:val="26"/>
          <w:szCs w:val="26"/>
        </w:rPr>
        <w:t xml:space="preserve"> con número </w:t>
      </w:r>
      <w:r w:rsidRPr="00CD3746">
        <w:rPr>
          <w:rFonts w:ascii="Calibri" w:hAnsi="Calibri" w:cs="Calibri"/>
          <w:b/>
          <w:color w:val="767171" w:themeColor="background2" w:themeShade="80"/>
          <w:sz w:val="26"/>
          <w:szCs w:val="26"/>
        </w:rPr>
        <w:t>T-5721060 (T guion cinco-siete-dos-uno-cero-seis-cero)</w:t>
      </w:r>
      <w:r w:rsidRPr="002B332D">
        <w:rPr>
          <w:rFonts w:ascii="Calibri" w:hAnsi="Calibri" w:cs="Calibri"/>
          <w:color w:val="767171" w:themeColor="background2" w:themeShade="80"/>
          <w:sz w:val="26"/>
          <w:szCs w:val="26"/>
        </w:rPr>
        <w:t xml:space="preserve">, de fecha </w:t>
      </w:r>
      <w:r w:rsidRPr="00CD3746">
        <w:rPr>
          <w:rFonts w:ascii="Calibri" w:hAnsi="Calibri" w:cs="Calibri"/>
          <w:b/>
          <w:color w:val="767171" w:themeColor="background2" w:themeShade="80"/>
          <w:sz w:val="26"/>
          <w:szCs w:val="26"/>
        </w:rPr>
        <w:t>17</w:t>
      </w:r>
      <w:r w:rsidRPr="002B332D">
        <w:rPr>
          <w:rFonts w:ascii="Calibri" w:hAnsi="Calibri" w:cs="Calibri"/>
          <w:color w:val="767171" w:themeColor="background2" w:themeShade="80"/>
          <w:sz w:val="26"/>
          <w:szCs w:val="26"/>
        </w:rPr>
        <w:t xml:space="preserve"> diecisiete de </w:t>
      </w:r>
      <w:r w:rsidRPr="00CD3746">
        <w:rPr>
          <w:rFonts w:ascii="Calibri" w:hAnsi="Calibri" w:cs="Calibri"/>
          <w:b/>
          <w:color w:val="767171" w:themeColor="background2" w:themeShade="80"/>
          <w:sz w:val="26"/>
          <w:szCs w:val="26"/>
        </w:rPr>
        <w:t>septiembre</w:t>
      </w:r>
      <w:r w:rsidRPr="002B332D">
        <w:rPr>
          <w:rFonts w:ascii="Calibri" w:hAnsi="Calibri" w:cs="Calibri"/>
          <w:color w:val="767171" w:themeColor="background2" w:themeShade="80"/>
          <w:sz w:val="26"/>
          <w:szCs w:val="26"/>
        </w:rPr>
        <w:t xml:space="preserve"> del año </w:t>
      </w:r>
      <w:r w:rsidRPr="00CD3746">
        <w:rPr>
          <w:rFonts w:ascii="Calibri" w:hAnsi="Calibri" w:cs="Calibri"/>
          <w:b/>
          <w:color w:val="767171" w:themeColor="background2" w:themeShade="80"/>
          <w:sz w:val="26"/>
          <w:szCs w:val="26"/>
        </w:rPr>
        <w:t>2017</w:t>
      </w:r>
      <w:r w:rsidRPr="002B332D">
        <w:rPr>
          <w:rFonts w:ascii="Calibri" w:hAnsi="Calibri" w:cs="Calibri"/>
          <w:color w:val="767171" w:themeColor="background2" w:themeShade="80"/>
          <w:sz w:val="26"/>
          <w:szCs w:val="26"/>
        </w:rPr>
        <w:t xml:space="preserve"> dos mil diecisiete; resulta ilegal al actualizarse la causa de nulidad prevista en el artículo 302, fracción II, del Código de Procedimiento y Justicia Administrativa para el Estado y los Municipios de Guanajuato; por lo que es procedente decretar su </w:t>
      </w:r>
      <w:r w:rsidRPr="002B332D">
        <w:rPr>
          <w:rFonts w:ascii="Calibri" w:hAnsi="Calibri" w:cs="Calibri"/>
          <w:b/>
          <w:bCs/>
          <w:color w:val="767171" w:themeColor="background2" w:themeShade="80"/>
          <w:sz w:val="26"/>
          <w:szCs w:val="26"/>
        </w:rPr>
        <w:t>nulidad total</w:t>
      </w:r>
      <w:r w:rsidRPr="002B332D">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 . . . . . . . .</w:t>
      </w:r>
      <w:r w:rsidRPr="002B332D">
        <w:rPr>
          <w:rFonts w:ascii="Calibri" w:hAnsi="Calibri" w:cs="Calibri"/>
          <w:color w:val="767171" w:themeColor="background2" w:themeShade="80"/>
          <w:sz w:val="26"/>
          <w:szCs w:val="26"/>
        </w:rPr>
        <w:t xml:space="preserve"> </w:t>
      </w:r>
    </w:p>
    <w:p w:rsidR="00684506" w:rsidRPr="002B332D" w:rsidRDefault="00684506" w:rsidP="00684506">
      <w:pPr>
        <w:pStyle w:val="Textoindependiente"/>
        <w:rPr>
          <w:rFonts w:ascii="Calibri" w:hAnsi="Calibri"/>
          <w:b/>
          <w:i/>
          <w:color w:val="767171" w:themeColor="background2" w:themeShade="80"/>
          <w:sz w:val="26"/>
        </w:rPr>
      </w:pPr>
    </w:p>
    <w:p w:rsidR="00684506" w:rsidRPr="002B332D" w:rsidRDefault="00684506" w:rsidP="00684506">
      <w:pPr>
        <w:pStyle w:val="Textoindependiente"/>
        <w:ind w:firstLine="708"/>
        <w:rPr>
          <w:rFonts w:ascii="Calibri" w:hAnsi="Calibri" w:cs="Arial"/>
          <w:color w:val="767171" w:themeColor="background2" w:themeShade="80"/>
          <w:sz w:val="26"/>
          <w:szCs w:val="27"/>
        </w:rPr>
      </w:pPr>
      <w:proofErr w:type="gramStart"/>
      <w:r w:rsidRPr="002B332D">
        <w:rPr>
          <w:rFonts w:ascii="Calibri" w:hAnsi="Calibri"/>
          <w:b/>
          <w:i/>
          <w:color w:val="767171" w:themeColor="background2" w:themeShade="80"/>
          <w:sz w:val="26"/>
        </w:rPr>
        <w:t>SÉPTIMO.-</w:t>
      </w:r>
      <w:proofErr w:type="gramEnd"/>
      <w:r w:rsidRPr="002B332D">
        <w:rPr>
          <w:rFonts w:ascii="Calibri" w:hAnsi="Calibri"/>
          <w:b/>
          <w:i/>
          <w:color w:val="767171" w:themeColor="background2" w:themeShade="80"/>
          <w:sz w:val="26"/>
        </w:rPr>
        <w:t xml:space="preserve"> </w:t>
      </w:r>
      <w:r w:rsidRPr="002B332D">
        <w:rPr>
          <w:rFonts w:ascii="Calibri" w:hAnsi="Calibri" w:cs="Arial"/>
          <w:color w:val="767171" w:themeColor="background2" w:themeShade="80"/>
          <w:sz w:val="26"/>
          <w:szCs w:val="27"/>
        </w:rPr>
        <w:t>En virtud de</w:t>
      </w:r>
      <w:r>
        <w:rPr>
          <w:rFonts w:ascii="Calibri" w:hAnsi="Calibri" w:cs="Arial"/>
          <w:color w:val="767171" w:themeColor="background2" w:themeShade="80"/>
          <w:sz w:val="26"/>
          <w:szCs w:val="27"/>
        </w:rPr>
        <w:t xml:space="preserve"> que los argumentos estudiados en </w:t>
      </w:r>
      <w:r w:rsidRPr="002B332D">
        <w:rPr>
          <w:rFonts w:ascii="Calibri" w:hAnsi="Calibri" w:cs="Arial"/>
          <w:color w:val="767171" w:themeColor="background2" w:themeShade="80"/>
          <w:sz w:val="26"/>
          <w:szCs w:val="27"/>
        </w:rPr>
        <w:t xml:space="preserve">el </w:t>
      </w:r>
      <w:r>
        <w:rPr>
          <w:rFonts w:ascii="Calibri" w:hAnsi="Calibri" w:cs="Arial"/>
          <w:color w:val="767171" w:themeColor="background2" w:themeShade="80"/>
          <w:sz w:val="26"/>
          <w:szCs w:val="27"/>
        </w:rPr>
        <w:t xml:space="preserve">primer </w:t>
      </w:r>
      <w:r w:rsidRPr="002B332D">
        <w:rPr>
          <w:rFonts w:ascii="Calibri" w:hAnsi="Calibri" w:cs="Arial"/>
          <w:color w:val="767171" w:themeColor="background2" w:themeShade="80"/>
          <w:sz w:val="26"/>
          <w:szCs w:val="27"/>
        </w:rPr>
        <w:t xml:space="preserve">concepto de impugnación, resultaron fundados y son suficientes para declarar la nulidad total del acto impugnado; resulta innecesario el estudio del restante; ya que su análisis no afectaría ni variaría el sentido de esta resolución. . . . . . . . . . . . . </w:t>
      </w:r>
    </w:p>
    <w:p w:rsidR="00684506" w:rsidRPr="002B332D" w:rsidRDefault="00684506" w:rsidP="00684506">
      <w:pPr>
        <w:pStyle w:val="Textoindependiente"/>
        <w:rPr>
          <w:rFonts w:ascii="Calibri" w:hAnsi="Calibri" w:cs="Arial"/>
          <w:color w:val="767171" w:themeColor="background2" w:themeShade="80"/>
          <w:sz w:val="26"/>
          <w:szCs w:val="27"/>
          <w:lang w:val="es-ES"/>
        </w:rPr>
      </w:pPr>
    </w:p>
    <w:p w:rsidR="00684506" w:rsidRPr="002B332D" w:rsidRDefault="00684506" w:rsidP="00684506">
      <w:pPr>
        <w:pStyle w:val="Textoindependiente"/>
        <w:ind w:firstLine="708"/>
        <w:rPr>
          <w:rFonts w:ascii="Calibri" w:hAnsi="Calibri" w:cs="Arial"/>
          <w:color w:val="767171" w:themeColor="background2" w:themeShade="80"/>
          <w:sz w:val="26"/>
          <w:szCs w:val="27"/>
        </w:rPr>
      </w:pPr>
      <w:r w:rsidRPr="002B332D">
        <w:rPr>
          <w:rFonts w:ascii="Calibri" w:hAnsi="Calibri" w:cs="Arial"/>
          <w:color w:val="767171" w:themeColor="background2" w:themeShade="80"/>
          <w:sz w:val="26"/>
          <w:szCs w:val="27"/>
        </w:rPr>
        <w:t xml:space="preserve">Sirve de apoyo a lo anterior la tesis de jurisprudencia que a la letra señala: </w:t>
      </w:r>
    </w:p>
    <w:p w:rsidR="00684506" w:rsidRPr="002B332D" w:rsidRDefault="00684506" w:rsidP="00684506">
      <w:pPr>
        <w:pStyle w:val="Textoindependiente"/>
        <w:ind w:firstLine="708"/>
        <w:rPr>
          <w:rFonts w:ascii="Calibri" w:hAnsi="Calibri" w:cs="Arial"/>
          <w:color w:val="767171" w:themeColor="background2" w:themeShade="80"/>
          <w:sz w:val="20"/>
          <w:szCs w:val="27"/>
        </w:rPr>
      </w:pPr>
    </w:p>
    <w:p w:rsidR="00684506" w:rsidRPr="002B332D" w:rsidRDefault="00684506" w:rsidP="00684506">
      <w:pPr>
        <w:pStyle w:val="Textoindependiente"/>
        <w:ind w:firstLine="708"/>
        <w:rPr>
          <w:rFonts w:ascii="Calibri" w:hAnsi="Calibri"/>
          <w:color w:val="767171" w:themeColor="background2" w:themeShade="80"/>
          <w:sz w:val="22"/>
          <w:szCs w:val="27"/>
        </w:rPr>
      </w:pPr>
      <w:r w:rsidRPr="002B332D">
        <w:rPr>
          <w:rFonts w:ascii="Calibri" w:hAnsi="Calibri"/>
          <w:b/>
          <w:bCs/>
          <w:i/>
          <w:iCs/>
          <w:color w:val="767171" w:themeColor="background2" w:themeShade="80"/>
          <w:sz w:val="26"/>
          <w:szCs w:val="27"/>
        </w:rPr>
        <w:t xml:space="preserve">“CONCEPTOS DE VIOLACION. CUANDO SU ESTUDIO ES INNECESARIO. </w:t>
      </w:r>
      <w:r w:rsidRPr="002B332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332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B332D">
        <w:rPr>
          <w:rFonts w:ascii="Calibri" w:hAnsi="Calibri"/>
          <w:color w:val="767171" w:themeColor="background2" w:themeShade="80"/>
          <w:sz w:val="22"/>
          <w:szCs w:val="22"/>
        </w:rPr>
        <w:t xml:space="preserve">Fuente: Semanario Judicial de la Federación. I, </w:t>
      </w:r>
      <w:proofErr w:type="gramStart"/>
      <w:r w:rsidRPr="002B332D">
        <w:rPr>
          <w:rFonts w:ascii="Calibri" w:hAnsi="Calibri"/>
          <w:color w:val="767171" w:themeColor="background2" w:themeShade="80"/>
          <w:sz w:val="22"/>
          <w:szCs w:val="22"/>
        </w:rPr>
        <w:t>Abril</w:t>
      </w:r>
      <w:proofErr w:type="gramEnd"/>
      <w:r w:rsidRPr="002B332D">
        <w:rPr>
          <w:rFonts w:ascii="Calibri" w:hAnsi="Calibri"/>
          <w:color w:val="767171" w:themeColor="background2" w:themeShade="80"/>
          <w:sz w:val="22"/>
          <w:szCs w:val="22"/>
        </w:rPr>
        <w:t xml:space="preserve"> de 1991. Tesis: V.2o. J/7. Página: 86. Genealogía: Gaceta número 40, Abril de 1991, página 125</w:t>
      </w:r>
      <w:r w:rsidRPr="002B332D">
        <w:rPr>
          <w:rFonts w:ascii="Calibri" w:hAnsi="Calibri"/>
          <w:color w:val="767171" w:themeColor="background2" w:themeShade="80"/>
          <w:sz w:val="26"/>
          <w:szCs w:val="26"/>
        </w:rPr>
        <w:t xml:space="preserve">. . . . . . . . . . . . . . . . . . . . . . . . . . . . . . . . . </w:t>
      </w:r>
      <w:proofErr w:type="gramStart"/>
      <w:r w:rsidRPr="002B332D">
        <w:rPr>
          <w:rFonts w:ascii="Calibri" w:hAnsi="Calibri"/>
          <w:color w:val="767171" w:themeColor="background2" w:themeShade="80"/>
          <w:sz w:val="26"/>
          <w:szCs w:val="26"/>
        </w:rPr>
        <w:t>. . . .</w:t>
      </w:r>
      <w:proofErr w:type="gramEnd"/>
    </w:p>
    <w:p w:rsidR="00684506" w:rsidRPr="002B332D" w:rsidRDefault="00684506" w:rsidP="00684506">
      <w:pPr>
        <w:pStyle w:val="Textoindependiente"/>
        <w:rPr>
          <w:rFonts w:ascii="Calibri" w:hAnsi="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iCs/>
          <w:color w:val="767171" w:themeColor="background2" w:themeShade="80"/>
          <w:sz w:val="26"/>
          <w:szCs w:val="26"/>
        </w:rPr>
      </w:pPr>
      <w:r w:rsidRPr="002B332D">
        <w:rPr>
          <w:rFonts w:ascii="Calibri" w:hAnsi="Calibri" w:cs="Calibri"/>
          <w:b/>
          <w:bCs/>
          <w:i/>
          <w:iCs/>
          <w:color w:val="767171" w:themeColor="background2" w:themeShade="80"/>
          <w:sz w:val="26"/>
          <w:szCs w:val="26"/>
        </w:rPr>
        <w:t>OCTAVO</w:t>
      </w:r>
      <w:r w:rsidRPr="002B332D">
        <w:rPr>
          <w:rFonts w:ascii="Calibri" w:hAnsi="Calibri" w:cs="Calibri"/>
          <w:i/>
          <w:iCs/>
          <w:color w:val="767171" w:themeColor="background2" w:themeShade="80"/>
          <w:sz w:val="26"/>
          <w:szCs w:val="26"/>
        </w:rPr>
        <w:t xml:space="preserve">.- </w:t>
      </w:r>
      <w:r w:rsidRPr="002B332D">
        <w:rPr>
          <w:rFonts w:ascii="Calibri" w:hAnsi="Calibri"/>
          <w:color w:val="767171" w:themeColor="background2" w:themeShade="80"/>
          <w:sz w:val="26"/>
          <w:szCs w:val="26"/>
        </w:rPr>
        <w:t xml:space="preserve">De lo pretendido por la parte actora, se encuentra también lo concerniente a que se ordene a la autoridad demandada a que devuelva las cantidades de </w:t>
      </w:r>
      <w:r w:rsidRPr="002B332D">
        <w:rPr>
          <w:rFonts w:ascii="Calibri" w:hAnsi="Calibri" w:cs="Calibri"/>
          <w:iCs/>
          <w:color w:val="767171" w:themeColor="background2" w:themeShade="80"/>
          <w:sz w:val="26"/>
          <w:szCs w:val="26"/>
        </w:rPr>
        <w:t>$147.21 (Ciento cuarenta y siete pesos 21/100 Moneda Nacional)</w:t>
      </w:r>
      <w:r>
        <w:rPr>
          <w:rFonts w:ascii="Calibri" w:hAnsi="Calibri" w:cs="Calibri"/>
          <w:iCs/>
          <w:color w:val="767171" w:themeColor="background2" w:themeShade="80"/>
          <w:sz w:val="26"/>
          <w:szCs w:val="26"/>
        </w:rPr>
        <w:t xml:space="preserve"> y </w:t>
      </w:r>
      <w:r w:rsidRPr="002B332D">
        <w:rPr>
          <w:rFonts w:ascii="Calibri" w:hAnsi="Calibri" w:cs="Calibri"/>
          <w:color w:val="767171" w:themeColor="background2" w:themeShade="80"/>
          <w:sz w:val="26"/>
          <w:szCs w:val="26"/>
        </w:rPr>
        <w:t>$754.90 (Setecientos cincuenta y cuatro pesos 90/100 Moneda Nacional),  mismas que fueron pagadas por el gobernado por concepto de multas, tal y como se acredita con el original del recibo oficial de pago número AA 7020203 (AA siete-cero-dos-cero-dos-cero-tres) de fecha 20 veinte de septiembre del año 2017 dos mil diecisiete (visible a foja 8 ocho del expediente)</w:t>
      </w:r>
      <w:r w:rsidRPr="002B332D">
        <w:rPr>
          <w:rFonts w:ascii="Calibri" w:hAnsi="Calibri" w:cs="Calibri"/>
          <w:iCs/>
          <w:color w:val="767171" w:themeColor="background2" w:themeShade="80"/>
          <w:sz w:val="26"/>
          <w:szCs w:val="26"/>
        </w:rPr>
        <w:t xml:space="preserve">. . . . . . . . . . . . . . . . . . . . . . . . . . . </w:t>
      </w:r>
    </w:p>
    <w:p w:rsidR="00684506" w:rsidRDefault="00684506" w:rsidP="00684506">
      <w:pPr>
        <w:pStyle w:val="Textoindependiente"/>
        <w:ind w:firstLine="708"/>
        <w:rPr>
          <w:rFonts w:ascii="Calibri" w:hAnsi="Calibri" w:cs="Calibri"/>
          <w:iCs/>
          <w:color w:val="767171" w:themeColor="background2" w:themeShade="80"/>
          <w:sz w:val="26"/>
          <w:szCs w:val="26"/>
        </w:rPr>
      </w:pPr>
    </w:p>
    <w:p w:rsidR="00684506" w:rsidRDefault="00684506" w:rsidP="0068450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1116/2doJAM/2017-JN</w:t>
      </w:r>
    </w:p>
    <w:p w:rsidR="00684506" w:rsidRPr="00504042" w:rsidRDefault="00684506" w:rsidP="00684506">
      <w:pPr>
        <w:pStyle w:val="Textoindependiente"/>
        <w:ind w:firstLine="708"/>
        <w:rPr>
          <w:rFonts w:ascii="Calibri" w:hAnsi="Calibri" w:cs="Calibri"/>
          <w:iCs/>
          <w:color w:val="767171" w:themeColor="background2" w:themeShade="80"/>
          <w:sz w:val="26"/>
          <w:szCs w:val="26"/>
          <w:lang w:val="es-ES"/>
        </w:rPr>
      </w:pPr>
    </w:p>
    <w:p w:rsidR="00684506" w:rsidRPr="002B332D" w:rsidRDefault="00684506" w:rsidP="00684506">
      <w:pPr>
        <w:pStyle w:val="Textoindependiente"/>
        <w:ind w:firstLine="708"/>
        <w:rPr>
          <w:rFonts w:ascii="Calibri" w:hAnsi="Calibri"/>
          <w:color w:val="767171" w:themeColor="background2" w:themeShade="80"/>
          <w:sz w:val="26"/>
          <w:szCs w:val="26"/>
        </w:rPr>
      </w:pPr>
      <w:r w:rsidRPr="002B332D">
        <w:rPr>
          <w:rFonts w:ascii="Calibri" w:hAnsi="Calibri"/>
          <w:color w:val="767171" w:themeColor="background2" w:themeShade="80"/>
          <w:sz w:val="26"/>
          <w:szCs w:val="26"/>
        </w:rPr>
        <w:t xml:space="preserve">Pretensión que resulta </w:t>
      </w:r>
      <w:r w:rsidRPr="002B332D">
        <w:rPr>
          <w:rFonts w:ascii="Calibri" w:hAnsi="Calibri"/>
          <w:b/>
          <w:color w:val="767171" w:themeColor="background2" w:themeShade="80"/>
          <w:sz w:val="26"/>
          <w:szCs w:val="26"/>
        </w:rPr>
        <w:t>procedente</w:t>
      </w:r>
      <w:r w:rsidRPr="002B332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B332D">
        <w:rPr>
          <w:rFonts w:ascii="Calibri" w:hAnsi="Calibri"/>
          <w:b/>
          <w:color w:val="767171" w:themeColor="background2" w:themeShade="80"/>
          <w:sz w:val="26"/>
          <w:szCs w:val="26"/>
        </w:rPr>
        <w:t>se reconoce</w:t>
      </w:r>
      <w:r w:rsidRPr="002B332D">
        <w:rPr>
          <w:rFonts w:ascii="Calibri" w:hAnsi="Calibri"/>
          <w:color w:val="767171" w:themeColor="background2" w:themeShade="80"/>
          <w:sz w:val="26"/>
          <w:szCs w:val="26"/>
        </w:rPr>
        <w:t xml:space="preserve"> el derecho que tiene el justiciable a la devolución de las cantidades señaladas</w:t>
      </w:r>
      <w:r w:rsidRPr="002B332D">
        <w:rPr>
          <w:rFonts w:ascii="Calibri" w:hAnsi="Calibri" w:cs="Calibri"/>
          <w:iCs/>
          <w:color w:val="767171" w:themeColor="background2" w:themeShade="80"/>
          <w:sz w:val="26"/>
          <w:szCs w:val="26"/>
        </w:rPr>
        <w:t>;</w:t>
      </w:r>
      <w:r w:rsidRPr="002B332D">
        <w:rPr>
          <w:rFonts w:ascii="Calibri" w:hAnsi="Calibri"/>
          <w:color w:val="767171" w:themeColor="background2" w:themeShade="80"/>
          <w:sz w:val="26"/>
          <w:szCs w:val="26"/>
        </w:rPr>
        <w:t xml:space="preserve"> pagadas por concepto de las multas impuestas; por lo </w:t>
      </w:r>
      <w:r w:rsidRPr="002B332D">
        <w:rPr>
          <w:rFonts w:ascii="Calibri" w:hAnsi="Calibri"/>
          <w:color w:val="767171" w:themeColor="background2" w:themeShade="80"/>
          <w:sz w:val="26"/>
          <w:szCs w:val="26"/>
        </w:rPr>
        <w:lastRenderedPageBreak/>
        <w:t xml:space="preserve">que se </w:t>
      </w:r>
      <w:r w:rsidRPr="002B332D">
        <w:rPr>
          <w:rFonts w:ascii="Calibri" w:hAnsi="Calibri"/>
          <w:b/>
          <w:color w:val="767171" w:themeColor="background2" w:themeShade="80"/>
          <w:sz w:val="26"/>
          <w:szCs w:val="26"/>
        </w:rPr>
        <w:t>condena</w:t>
      </w:r>
      <w:r w:rsidRPr="002B332D">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las cantidades mencionadas y que ampara el recibo oficial de pago señalado; ello conforme al Criterio que sostiene el Pleno del anteriormente denominado Tribunal de lo Contencioso Administrativo del Estado, visible en la página 280 doscientos ochenta, de la publicación que contiene los </w:t>
      </w:r>
      <w:r w:rsidRPr="002B332D">
        <w:rPr>
          <w:rFonts w:ascii="Calibri" w:hAnsi="Calibri"/>
          <w:i/>
          <w:color w:val="767171" w:themeColor="background2" w:themeShade="80"/>
          <w:sz w:val="26"/>
          <w:szCs w:val="26"/>
        </w:rPr>
        <w:t>“Criterios 2000-2008”</w:t>
      </w:r>
      <w:r w:rsidRPr="002B332D">
        <w:rPr>
          <w:rFonts w:ascii="Calibri" w:hAnsi="Calibri"/>
          <w:color w:val="767171" w:themeColor="background2" w:themeShade="80"/>
          <w:sz w:val="26"/>
          <w:szCs w:val="26"/>
        </w:rPr>
        <w:t xml:space="preserve"> de dicho Tribunal, el cual es el siguiente: . . . . . </w:t>
      </w:r>
      <w:r w:rsidRPr="002B332D">
        <w:rPr>
          <w:rFonts w:ascii="Calibri" w:hAnsi="Calibri" w:cs="Calibri"/>
          <w:color w:val="767171" w:themeColor="background2" w:themeShade="80"/>
          <w:sz w:val="26"/>
          <w:szCs w:val="26"/>
        </w:rPr>
        <w:t xml:space="preserve">. . . . . . . . . . . . . . . . . . . . . . . . . . . . . . . . . . . . . . </w:t>
      </w:r>
    </w:p>
    <w:p w:rsidR="00684506" w:rsidRPr="002B332D" w:rsidRDefault="00684506" w:rsidP="00684506">
      <w:pPr>
        <w:pStyle w:val="Textoindependiente"/>
        <w:ind w:firstLine="708"/>
        <w:rPr>
          <w:rFonts w:ascii="Calibri" w:hAnsi="Calibri"/>
          <w:b/>
          <w:i/>
          <w:color w:val="767171" w:themeColor="background2" w:themeShade="80"/>
          <w:sz w:val="20"/>
          <w:szCs w:val="20"/>
        </w:rPr>
      </w:pPr>
    </w:p>
    <w:p w:rsidR="00684506" w:rsidRPr="002B332D" w:rsidRDefault="00684506" w:rsidP="00684506">
      <w:pPr>
        <w:pStyle w:val="Textoindependiente"/>
        <w:ind w:firstLine="708"/>
        <w:rPr>
          <w:rFonts w:ascii="Calibri" w:hAnsi="Calibri"/>
          <w:color w:val="767171" w:themeColor="background2" w:themeShade="80"/>
          <w:sz w:val="26"/>
          <w:szCs w:val="26"/>
        </w:rPr>
      </w:pPr>
      <w:r w:rsidRPr="002B332D">
        <w:rPr>
          <w:rFonts w:ascii="Calibri" w:hAnsi="Calibri"/>
          <w:b/>
          <w:i/>
          <w:color w:val="767171" w:themeColor="background2" w:themeShade="80"/>
          <w:sz w:val="26"/>
          <w:szCs w:val="26"/>
        </w:rPr>
        <w:t>“DEVOLUCIÓN DEL PAGO DE LO INDEBIDO. CORRESPONDE A LA AUTORIDAD DELA QUE EMANÓ EL ACTO ANULADO  REALIZAR LAS GESTIONES PARA</w:t>
      </w:r>
      <w:r w:rsidRPr="002B332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B332D">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2B332D">
        <w:rPr>
          <w:rFonts w:ascii="Calibri" w:hAnsi="Calibri"/>
          <w:i/>
          <w:color w:val="767171" w:themeColor="background2" w:themeShade="80"/>
          <w:sz w:val="20"/>
          <w:szCs w:val="20"/>
        </w:rPr>
        <w:t>)</w:t>
      </w:r>
      <w:r w:rsidRPr="002B332D">
        <w:rPr>
          <w:rFonts w:ascii="Calibri" w:hAnsi="Calibri"/>
          <w:b/>
          <w:i/>
          <w:color w:val="767171" w:themeColor="background2" w:themeShade="80"/>
          <w:sz w:val="20"/>
          <w:szCs w:val="20"/>
        </w:rPr>
        <w:t>”</w:t>
      </w:r>
      <w:r w:rsidRPr="002B332D">
        <w:rPr>
          <w:rFonts w:ascii="Calibri" w:hAnsi="Calibri"/>
          <w:color w:val="767171" w:themeColor="background2" w:themeShade="80"/>
          <w:sz w:val="20"/>
          <w:szCs w:val="20"/>
        </w:rPr>
        <w:t xml:space="preserve">. </w:t>
      </w:r>
      <w:r w:rsidRPr="002B332D">
        <w:rPr>
          <w:rFonts w:ascii="Calibri" w:hAnsi="Calibri"/>
          <w:color w:val="767171" w:themeColor="background2" w:themeShade="80"/>
          <w:sz w:val="26"/>
          <w:szCs w:val="26"/>
        </w:rPr>
        <w:t>. .</w:t>
      </w:r>
      <w:proofErr w:type="gramEnd"/>
      <w:r w:rsidRPr="002B332D">
        <w:rPr>
          <w:rFonts w:ascii="Calibri" w:hAnsi="Calibri"/>
          <w:color w:val="767171" w:themeColor="background2" w:themeShade="80"/>
          <w:sz w:val="26"/>
          <w:szCs w:val="26"/>
        </w:rPr>
        <w:t xml:space="preserve"> . . . . . . . . . . . . . . . . . . . . . . . . . . . . . . . . . . . . . . . . . . . . . . . . . . . . . . . . . . . . . .</w:t>
      </w:r>
    </w:p>
    <w:p w:rsidR="00684506" w:rsidRPr="002B332D" w:rsidRDefault="00684506" w:rsidP="00684506">
      <w:pPr>
        <w:pStyle w:val="Textoindependiente"/>
        <w:ind w:firstLine="708"/>
        <w:rPr>
          <w:rFonts w:ascii="Calibri" w:hAnsi="Calibri" w:cs="Arial"/>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incluso IV, del Código de Procedimiento y Justicia Administrativa para el Estado y los Municipios de Guanajuato, es de resolverse y se: . . . . . . . . . . . . . . . . . . . . . . . . . . . . . . . . . . . . </w:t>
      </w:r>
      <w:proofErr w:type="gramStart"/>
      <w:r w:rsidRPr="002B332D">
        <w:rPr>
          <w:rFonts w:ascii="Calibri" w:hAnsi="Calibri" w:cs="Calibri"/>
          <w:color w:val="767171" w:themeColor="background2" w:themeShade="80"/>
          <w:sz w:val="26"/>
          <w:szCs w:val="26"/>
        </w:rPr>
        <w:t>. . . .</w:t>
      </w:r>
      <w:proofErr w:type="gramEnd"/>
      <w:r w:rsidRPr="002B332D">
        <w:rPr>
          <w:rFonts w:ascii="Calibri" w:hAnsi="Calibri" w:cs="Calibri"/>
          <w:color w:val="767171" w:themeColor="background2" w:themeShade="80"/>
          <w:sz w:val="26"/>
          <w:szCs w:val="26"/>
        </w:rPr>
        <w:t xml:space="preserve"> </w:t>
      </w:r>
    </w:p>
    <w:p w:rsidR="00684506" w:rsidRPr="002B332D" w:rsidRDefault="00684506" w:rsidP="00684506">
      <w:pPr>
        <w:pStyle w:val="Textoindependiente"/>
        <w:ind w:firstLine="708"/>
        <w:rPr>
          <w:rFonts w:ascii="Calibri" w:hAnsi="Calibri" w:cs="Calibri"/>
          <w:color w:val="767171" w:themeColor="background2" w:themeShade="80"/>
          <w:sz w:val="20"/>
          <w:szCs w:val="20"/>
        </w:rPr>
      </w:pPr>
    </w:p>
    <w:p w:rsidR="00684506" w:rsidRPr="002B332D" w:rsidRDefault="00684506" w:rsidP="00684506">
      <w:pPr>
        <w:pStyle w:val="Textoindependiente"/>
        <w:jc w:val="center"/>
        <w:rPr>
          <w:rFonts w:ascii="Calibri" w:hAnsi="Calibri" w:cs="Calibri"/>
          <w:i/>
          <w:iCs/>
          <w:color w:val="767171" w:themeColor="background2" w:themeShade="80"/>
          <w:sz w:val="26"/>
          <w:szCs w:val="26"/>
        </w:rPr>
      </w:pPr>
      <w:r w:rsidRPr="002B332D">
        <w:rPr>
          <w:rFonts w:ascii="Calibri" w:hAnsi="Calibri" w:cs="Calibri"/>
          <w:b/>
          <w:i/>
          <w:iCs/>
          <w:color w:val="767171" w:themeColor="background2" w:themeShade="80"/>
          <w:sz w:val="26"/>
          <w:szCs w:val="26"/>
        </w:rPr>
        <w:t xml:space="preserve">R E S U E L V </w:t>
      </w:r>
      <w:proofErr w:type="gramStart"/>
      <w:r w:rsidRPr="002B332D">
        <w:rPr>
          <w:rFonts w:ascii="Calibri" w:hAnsi="Calibri" w:cs="Calibri"/>
          <w:b/>
          <w:i/>
          <w:iCs/>
          <w:color w:val="767171" w:themeColor="background2" w:themeShade="80"/>
          <w:sz w:val="26"/>
          <w:szCs w:val="26"/>
        </w:rPr>
        <w:t xml:space="preserve">E </w:t>
      </w:r>
      <w:r w:rsidRPr="002B332D">
        <w:rPr>
          <w:rFonts w:ascii="Calibri" w:hAnsi="Calibri" w:cs="Calibri"/>
          <w:i/>
          <w:iCs/>
          <w:color w:val="767171" w:themeColor="background2" w:themeShade="80"/>
          <w:sz w:val="26"/>
          <w:szCs w:val="26"/>
        </w:rPr>
        <w:t>:</w:t>
      </w:r>
      <w:proofErr w:type="gramEnd"/>
    </w:p>
    <w:p w:rsidR="00684506" w:rsidRPr="002B332D" w:rsidRDefault="00684506" w:rsidP="00684506">
      <w:pPr>
        <w:pStyle w:val="Textoindependiente"/>
        <w:rPr>
          <w:rFonts w:ascii="Calibri" w:hAnsi="Calibri" w:cs="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PRIMERO</w:t>
      </w:r>
      <w:r w:rsidRPr="002B332D">
        <w:rPr>
          <w:rFonts w:ascii="Calibri" w:hAnsi="Calibri" w:cs="Calibri"/>
          <w:color w:val="767171" w:themeColor="background2" w:themeShade="80"/>
          <w:sz w:val="26"/>
          <w:szCs w:val="26"/>
        </w:rPr>
        <w:t>.-</w:t>
      </w:r>
      <w:proofErr w:type="gramEnd"/>
      <w:r w:rsidRPr="002B332D">
        <w:rPr>
          <w:rFonts w:ascii="Calibri" w:hAnsi="Calibri" w:cs="Calibri"/>
          <w:color w:val="767171" w:themeColor="background2" w:themeShade="80"/>
          <w:sz w:val="26"/>
          <w:szCs w:val="26"/>
        </w:rPr>
        <w:t xml:space="preserve"> Este Juzgado Segundo Administrativo Municipal determina ser </w:t>
      </w:r>
      <w:r w:rsidRPr="002B332D">
        <w:rPr>
          <w:rFonts w:ascii="Calibri" w:hAnsi="Calibri" w:cs="Calibri"/>
          <w:b/>
          <w:color w:val="767171" w:themeColor="background2" w:themeShade="80"/>
          <w:sz w:val="26"/>
          <w:szCs w:val="26"/>
        </w:rPr>
        <w:t>competente</w:t>
      </w:r>
      <w:r w:rsidRPr="002B332D">
        <w:rPr>
          <w:rFonts w:ascii="Calibri" w:hAnsi="Calibri" w:cs="Calibri"/>
          <w:color w:val="767171" w:themeColor="background2" w:themeShade="80"/>
          <w:sz w:val="26"/>
          <w:szCs w:val="26"/>
        </w:rPr>
        <w:t xml:space="preserve"> para conocer y resolver del presente proceso administrativo. . . . . . . </w:t>
      </w:r>
    </w:p>
    <w:p w:rsidR="00684506" w:rsidRPr="002B332D" w:rsidRDefault="00684506" w:rsidP="00684506">
      <w:pPr>
        <w:pStyle w:val="Textoindependiente"/>
        <w:rPr>
          <w:rFonts w:ascii="Calibri" w:hAnsi="Calibri" w:cs="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SEGUNDO.-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Resultó </w:t>
      </w:r>
      <w:r w:rsidRPr="002B332D">
        <w:rPr>
          <w:rFonts w:ascii="Calibri" w:hAnsi="Calibri" w:cs="Calibri"/>
          <w:b/>
          <w:color w:val="767171" w:themeColor="background2" w:themeShade="80"/>
          <w:sz w:val="26"/>
          <w:szCs w:val="26"/>
        </w:rPr>
        <w:t xml:space="preserve">procedente </w:t>
      </w:r>
      <w:r w:rsidRPr="002B332D">
        <w:rPr>
          <w:rFonts w:ascii="Calibri" w:hAnsi="Calibri" w:cs="Calibri"/>
          <w:color w:val="767171" w:themeColor="background2" w:themeShade="80"/>
          <w:sz w:val="26"/>
          <w:szCs w:val="26"/>
        </w:rPr>
        <w:t xml:space="preserve">el proceso administrativo promovido por el ciudadano  </w:t>
      </w:r>
      <w:r>
        <w:rPr>
          <w:rFonts w:ascii="Calibri" w:hAnsi="Calibri" w:cs="Calibri"/>
          <w:color w:val="767171" w:themeColor="background2" w:themeShade="80"/>
          <w:sz w:val="26"/>
          <w:szCs w:val="26"/>
        </w:rPr>
        <w:t>(.....)</w:t>
      </w:r>
      <w:r w:rsidRPr="002B332D">
        <w:rPr>
          <w:rFonts w:ascii="Calibri" w:hAnsi="Calibri" w:cs="Calibri"/>
          <w:color w:val="767171" w:themeColor="background2" w:themeShade="80"/>
          <w:sz w:val="26"/>
          <w:szCs w:val="26"/>
        </w:rPr>
        <w:t xml:space="preserve"> en contra del acta de infracción señalada. . . . . . </w:t>
      </w:r>
    </w:p>
    <w:p w:rsidR="00684506" w:rsidRPr="002B332D" w:rsidRDefault="00684506" w:rsidP="00684506">
      <w:pPr>
        <w:pStyle w:val="Textoindependiente"/>
        <w:rPr>
          <w:rFonts w:ascii="Calibri" w:hAnsi="Calibri" w:cs="Calibri"/>
          <w:b/>
          <w:bCs/>
          <w:i/>
          <w:iCs/>
          <w:color w:val="767171" w:themeColor="background2" w:themeShade="80"/>
          <w:sz w:val="26"/>
          <w:szCs w:val="26"/>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TERCERO</w:t>
      </w:r>
      <w:r w:rsidRPr="002B332D">
        <w:rPr>
          <w:rFonts w:ascii="Calibri" w:hAnsi="Calibri" w:cs="Calibri"/>
          <w:color w:val="767171" w:themeColor="background2" w:themeShade="80"/>
          <w:sz w:val="26"/>
          <w:szCs w:val="26"/>
        </w:rPr>
        <w:t>.-</w:t>
      </w:r>
      <w:proofErr w:type="gramEnd"/>
      <w:r w:rsidRPr="002B332D">
        <w:rPr>
          <w:rFonts w:ascii="Calibri" w:hAnsi="Calibri" w:cs="Calibri"/>
          <w:color w:val="767171" w:themeColor="background2" w:themeShade="80"/>
          <w:sz w:val="26"/>
          <w:szCs w:val="26"/>
        </w:rPr>
        <w:t xml:space="preserve"> Se decreta </w:t>
      </w:r>
      <w:r w:rsidRPr="002B332D">
        <w:rPr>
          <w:rFonts w:ascii="Calibri" w:hAnsi="Calibri" w:cs="Calibri"/>
          <w:bCs/>
          <w:color w:val="767171" w:themeColor="background2" w:themeShade="80"/>
          <w:sz w:val="26"/>
          <w:szCs w:val="26"/>
        </w:rPr>
        <w:t>la</w:t>
      </w:r>
      <w:r w:rsidRPr="002B332D">
        <w:rPr>
          <w:rFonts w:ascii="Calibri" w:hAnsi="Calibri" w:cs="Calibri"/>
          <w:b/>
          <w:bCs/>
          <w:color w:val="767171" w:themeColor="background2" w:themeShade="80"/>
          <w:sz w:val="26"/>
          <w:szCs w:val="26"/>
        </w:rPr>
        <w:t xml:space="preserve"> NULIDAD TOTAL </w:t>
      </w:r>
      <w:r w:rsidRPr="002B332D">
        <w:rPr>
          <w:rFonts w:ascii="Calibri" w:hAnsi="Calibri" w:cs="Calibri"/>
          <w:color w:val="767171" w:themeColor="background2" w:themeShade="80"/>
          <w:sz w:val="26"/>
          <w:szCs w:val="26"/>
        </w:rPr>
        <w:t xml:space="preserve">del </w:t>
      </w:r>
      <w:r w:rsidRPr="002B332D">
        <w:rPr>
          <w:rFonts w:ascii="Calibri" w:hAnsi="Calibri" w:cs="Calibri"/>
          <w:b/>
          <w:color w:val="767171" w:themeColor="background2" w:themeShade="80"/>
          <w:sz w:val="26"/>
          <w:szCs w:val="26"/>
        </w:rPr>
        <w:t>Acta de Infracción</w:t>
      </w:r>
      <w:r w:rsidRPr="002B332D">
        <w:rPr>
          <w:rFonts w:ascii="Calibri" w:hAnsi="Calibri" w:cs="Calibri"/>
          <w:color w:val="767171" w:themeColor="background2" w:themeShade="80"/>
          <w:sz w:val="26"/>
          <w:szCs w:val="26"/>
        </w:rPr>
        <w:t xml:space="preserve"> </w:t>
      </w:r>
      <w:r w:rsidRPr="00623B72">
        <w:rPr>
          <w:rFonts w:ascii="Calibri" w:hAnsi="Calibri" w:cs="Calibri"/>
          <w:b/>
          <w:color w:val="767171" w:themeColor="background2" w:themeShade="80"/>
          <w:sz w:val="26"/>
          <w:szCs w:val="26"/>
        </w:rPr>
        <w:t>número T-5721060 (T guion cinco-siete-dos-uno-cero-seis-cero)</w:t>
      </w:r>
      <w:r w:rsidRPr="002B332D">
        <w:rPr>
          <w:rFonts w:ascii="Calibri" w:hAnsi="Calibri" w:cs="Calibri"/>
          <w:color w:val="767171" w:themeColor="background2" w:themeShade="80"/>
          <w:sz w:val="26"/>
          <w:szCs w:val="26"/>
        </w:rPr>
        <w:t xml:space="preserve">, de fecha </w:t>
      </w:r>
      <w:r w:rsidRPr="00623B72">
        <w:rPr>
          <w:rFonts w:ascii="Calibri" w:hAnsi="Calibri" w:cs="Calibri"/>
          <w:b/>
          <w:color w:val="767171" w:themeColor="background2" w:themeShade="80"/>
          <w:sz w:val="26"/>
          <w:szCs w:val="26"/>
        </w:rPr>
        <w:t>17</w:t>
      </w:r>
      <w:r w:rsidRPr="002B332D">
        <w:rPr>
          <w:rFonts w:ascii="Calibri" w:hAnsi="Calibri" w:cs="Calibri"/>
          <w:color w:val="767171" w:themeColor="background2" w:themeShade="80"/>
          <w:sz w:val="26"/>
          <w:szCs w:val="26"/>
        </w:rPr>
        <w:t xml:space="preserve"> diecisiete de </w:t>
      </w:r>
      <w:r w:rsidRPr="00623B72">
        <w:rPr>
          <w:rFonts w:ascii="Calibri" w:hAnsi="Calibri" w:cs="Calibri"/>
          <w:b/>
          <w:color w:val="767171" w:themeColor="background2" w:themeShade="80"/>
          <w:sz w:val="26"/>
          <w:szCs w:val="26"/>
        </w:rPr>
        <w:t>septiembre</w:t>
      </w:r>
      <w:r w:rsidRPr="002B332D">
        <w:rPr>
          <w:rFonts w:ascii="Calibri" w:hAnsi="Calibri" w:cs="Calibri"/>
          <w:color w:val="767171" w:themeColor="background2" w:themeShade="80"/>
          <w:sz w:val="26"/>
          <w:szCs w:val="26"/>
        </w:rPr>
        <w:t xml:space="preserve"> del año </w:t>
      </w:r>
      <w:r w:rsidRPr="00623B72">
        <w:rPr>
          <w:rFonts w:ascii="Calibri" w:hAnsi="Calibri" w:cs="Calibri"/>
          <w:b/>
          <w:color w:val="767171" w:themeColor="background2" w:themeShade="80"/>
          <w:sz w:val="26"/>
          <w:szCs w:val="26"/>
        </w:rPr>
        <w:t>2017</w:t>
      </w:r>
      <w:r w:rsidRPr="002B332D">
        <w:rPr>
          <w:rFonts w:ascii="Calibri" w:hAnsi="Calibri" w:cs="Calibri"/>
          <w:color w:val="767171" w:themeColor="background2" w:themeShade="80"/>
          <w:sz w:val="26"/>
          <w:szCs w:val="26"/>
        </w:rPr>
        <w:t xml:space="preserve"> dos mil diecisiete</w:t>
      </w:r>
      <w:r w:rsidRPr="002B332D">
        <w:rPr>
          <w:rFonts w:ascii="Calibri" w:hAnsi="Calibri" w:cs="Calibri"/>
          <w:i/>
          <w:color w:val="767171" w:themeColor="background2" w:themeShade="80"/>
          <w:sz w:val="26"/>
          <w:szCs w:val="26"/>
        </w:rPr>
        <w:t>;</w:t>
      </w:r>
      <w:r w:rsidRPr="002B332D">
        <w:rPr>
          <w:rFonts w:ascii="Calibri" w:hAnsi="Calibri" w:cs="Calibri"/>
          <w:color w:val="767171" w:themeColor="background2" w:themeShade="80"/>
          <w:sz w:val="26"/>
          <w:szCs w:val="26"/>
        </w:rPr>
        <w:t xml:space="preserve"> en base a las consideraciones </w:t>
      </w:r>
      <w:r w:rsidRPr="002B332D">
        <w:rPr>
          <w:rFonts w:ascii="Calibri" w:hAnsi="Calibri" w:cs="Calibri"/>
          <w:color w:val="767171" w:themeColor="background2" w:themeShade="80"/>
          <w:sz w:val="26"/>
          <w:szCs w:val="26"/>
        </w:rPr>
        <w:lastRenderedPageBreak/>
        <w:t>lógicas y jurídicas expresadas en el Considerando Sexto de la presente sentencia. . . . . . . .</w:t>
      </w:r>
    </w:p>
    <w:p w:rsidR="00684506" w:rsidRPr="002B332D" w:rsidRDefault="00684506" w:rsidP="00684506">
      <w:pPr>
        <w:jc w:val="both"/>
        <w:rPr>
          <w:rFonts w:ascii="Calibri" w:hAnsi="Calibri" w:cs="Calibri"/>
          <w:b/>
          <w:bCs/>
          <w:i/>
          <w:iCs/>
          <w:color w:val="767171" w:themeColor="background2" w:themeShade="80"/>
          <w:sz w:val="20"/>
          <w:szCs w:val="20"/>
          <w:lang w:val="es-MX"/>
        </w:rPr>
      </w:pPr>
    </w:p>
    <w:p w:rsidR="00684506" w:rsidRPr="002B332D" w:rsidRDefault="00684506" w:rsidP="00684506">
      <w:pPr>
        <w:ind w:firstLine="708"/>
        <w:jc w:val="both"/>
        <w:rPr>
          <w:rFonts w:ascii="Calibri" w:hAnsi="Calibri" w:cs="Calibri"/>
          <w:color w:val="767171" w:themeColor="background2" w:themeShade="80"/>
          <w:sz w:val="26"/>
          <w:szCs w:val="26"/>
        </w:rPr>
      </w:pPr>
      <w:proofErr w:type="gramStart"/>
      <w:r w:rsidRPr="002B332D">
        <w:rPr>
          <w:rFonts w:ascii="Calibri" w:hAnsi="Calibri" w:cs="Calibri"/>
          <w:b/>
          <w:bCs/>
          <w:i/>
          <w:iCs/>
          <w:color w:val="767171" w:themeColor="background2" w:themeShade="80"/>
          <w:sz w:val="26"/>
          <w:szCs w:val="26"/>
        </w:rPr>
        <w:t>CUARTO.-</w:t>
      </w:r>
      <w:proofErr w:type="gramEnd"/>
      <w:r w:rsidRPr="002B332D">
        <w:rPr>
          <w:rFonts w:ascii="Calibri" w:hAnsi="Calibri" w:cs="Calibri"/>
          <w:b/>
          <w:bCs/>
          <w:i/>
          <w:i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Se </w:t>
      </w:r>
      <w:r w:rsidRPr="002B332D">
        <w:rPr>
          <w:rFonts w:ascii="Calibri" w:hAnsi="Calibri" w:cs="Calibri"/>
          <w:b/>
          <w:color w:val="767171" w:themeColor="background2" w:themeShade="80"/>
          <w:sz w:val="26"/>
          <w:szCs w:val="26"/>
        </w:rPr>
        <w:t>ordena</w:t>
      </w:r>
      <w:r w:rsidRPr="002B332D">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2B332D">
        <w:rPr>
          <w:rFonts w:ascii="Calibri" w:hAnsi="Calibri" w:cs="Calibri"/>
          <w:color w:val="767171" w:themeColor="background2" w:themeShade="80"/>
          <w:sz w:val="26"/>
          <w:szCs w:val="26"/>
        </w:rPr>
        <w:t xml:space="preserve">, a que </w:t>
      </w:r>
      <w:r w:rsidRPr="002B332D">
        <w:rPr>
          <w:rFonts w:ascii="Calibri" w:hAnsi="Calibri" w:cs="Calibri"/>
          <w:b/>
          <w:color w:val="767171" w:themeColor="background2" w:themeShade="80"/>
          <w:sz w:val="26"/>
          <w:szCs w:val="26"/>
        </w:rPr>
        <w:t xml:space="preserve">devuelva </w:t>
      </w:r>
      <w:r w:rsidRPr="002B332D">
        <w:rPr>
          <w:rFonts w:ascii="Calibri" w:hAnsi="Calibri" w:cs="Calibri"/>
          <w:color w:val="767171" w:themeColor="background2" w:themeShade="80"/>
          <w:sz w:val="26"/>
          <w:szCs w:val="26"/>
        </w:rPr>
        <w:t xml:space="preserve">al ciudadano </w:t>
      </w:r>
      <w:r>
        <w:rPr>
          <w:rFonts w:ascii="Calibri" w:hAnsi="Calibri" w:cs="Calibri"/>
          <w:b/>
          <w:color w:val="767171" w:themeColor="background2" w:themeShade="80"/>
          <w:sz w:val="26"/>
          <w:szCs w:val="26"/>
        </w:rPr>
        <w:t>(.....)</w:t>
      </w:r>
      <w:r w:rsidRPr="002B332D">
        <w:rPr>
          <w:rFonts w:ascii="Calibri" w:hAnsi="Calibri" w:cs="Calibri"/>
          <w:color w:val="767171" w:themeColor="background2" w:themeShade="80"/>
          <w:sz w:val="26"/>
          <w:szCs w:val="26"/>
        </w:rPr>
        <w:t xml:space="preserve">, las </w:t>
      </w:r>
      <w:r w:rsidRPr="00623B72">
        <w:rPr>
          <w:rFonts w:ascii="Calibri" w:hAnsi="Calibri"/>
          <w:b/>
          <w:color w:val="767171" w:themeColor="background2" w:themeShade="80"/>
          <w:sz w:val="26"/>
          <w:szCs w:val="26"/>
        </w:rPr>
        <w:t>cantidades</w:t>
      </w:r>
      <w:r w:rsidRPr="002B332D">
        <w:rPr>
          <w:rFonts w:ascii="Calibri" w:hAnsi="Calibri"/>
          <w:color w:val="767171" w:themeColor="background2" w:themeShade="80"/>
          <w:sz w:val="26"/>
          <w:szCs w:val="26"/>
        </w:rPr>
        <w:t xml:space="preserve"> de </w:t>
      </w:r>
      <w:r w:rsidRPr="00623B72">
        <w:rPr>
          <w:rFonts w:ascii="Calibri" w:hAnsi="Calibri" w:cs="Calibri"/>
          <w:b/>
          <w:color w:val="767171" w:themeColor="background2" w:themeShade="80"/>
          <w:sz w:val="26"/>
          <w:szCs w:val="26"/>
        </w:rPr>
        <w:t>$147.21 (Ciento cuarenta y siete pesos 21/100 Moneda Nacional)</w:t>
      </w:r>
      <w:r w:rsidRPr="002B332D">
        <w:rPr>
          <w:rFonts w:ascii="Calibri" w:hAnsi="Calibri" w:cs="Calibri"/>
          <w:color w:val="767171" w:themeColor="background2" w:themeShade="80"/>
          <w:sz w:val="26"/>
          <w:szCs w:val="26"/>
        </w:rPr>
        <w:t xml:space="preserve"> y </w:t>
      </w:r>
      <w:r w:rsidRPr="00623B72">
        <w:rPr>
          <w:rFonts w:ascii="Calibri" w:hAnsi="Calibri" w:cs="Calibri"/>
          <w:b/>
          <w:color w:val="767171" w:themeColor="background2" w:themeShade="80"/>
          <w:sz w:val="26"/>
          <w:szCs w:val="26"/>
        </w:rPr>
        <w:t>$754.90 (Setecientos cincuenta y cuatro pesos 90/100 Moneda Nacional)</w:t>
      </w:r>
      <w:r w:rsidRPr="002B332D">
        <w:rPr>
          <w:rFonts w:ascii="Calibri" w:hAnsi="Calibri" w:cs="Calibri"/>
          <w:color w:val="767171" w:themeColor="background2" w:themeShade="80"/>
          <w:sz w:val="26"/>
          <w:szCs w:val="26"/>
        </w:rPr>
        <w:t>,  mismas que fueron pagadas por concepto de multas, tal y como se acredita con el original del recibo oficial de pago número AA 7020203 (AA siete-cero-dos-cero-dos-cero-tres) de fecha 20 veinte de septiembre del año 2017 dos mil diecisiete. .</w:t>
      </w:r>
    </w:p>
    <w:p w:rsidR="00684506" w:rsidRPr="002B332D" w:rsidRDefault="00684506" w:rsidP="00684506">
      <w:pPr>
        <w:ind w:firstLine="708"/>
        <w:jc w:val="both"/>
        <w:rPr>
          <w:rFonts w:ascii="Calibri" w:hAnsi="Calibri" w:cs="Calibri"/>
          <w:color w:val="767171" w:themeColor="background2" w:themeShade="80"/>
          <w:sz w:val="26"/>
          <w:szCs w:val="26"/>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iCs/>
          <w:color w:val="767171" w:themeColor="background2" w:themeShade="80"/>
          <w:sz w:val="26"/>
          <w:szCs w:val="26"/>
        </w:rPr>
        <w:t xml:space="preserve"> </w:t>
      </w:r>
      <w:r w:rsidRPr="002B332D">
        <w:rPr>
          <w:rFonts w:ascii="Calibri" w:hAnsi="Calibri" w:cs="Calibri"/>
          <w:color w:val="767171" w:themeColor="background2" w:themeShade="80"/>
          <w:sz w:val="26"/>
          <w:szCs w:val="26"/>
        </w:rPr>
        <w:t xml:space="preserve">Lo anterior de acuerdo a lo argumentado en el Considerando Octavo de esta resolución </w:t>
      </w:r>
      <w:r w:rsidRPr="002B332D">
        <w:rPr>
          <w:rFonts w:ascii="Calibri" w:hAnsi="Calibri"/>
          <w:color w:val="767171" w:themeColor="background2" w:themeShade="80"/>
          <w:sz w:val="26"/>
          <w:szCs w:val="26"/>
        </w:rPr>
        <w:t xml:space="preserve">. . . . . . . . . . . . . . . . . . . . . . . . . . . . . . . . . . . . . . . . . . . . . . . . . . . </w:t>
      </w:r>
      <w:proofErr w:type="gramStart"/>
      <w:r w:rsidRPr="002B332D">
        <w:rPr>
          <w:rFonts w:ascii="Calibri" w:hAnsi="Calibri"/>
          <w:color w:val="767171" w:themeColor="background2" w:themeShade="80"/>
          <w:sz w:val="26"/>
          <w:szCs w:val="26"/>
        </w:rPr>
        <w:t>. . . .</w:t>
      </w:r>
      <w:proofErr w:type="gramEnd"/>
      <w:r w:rsidRPr="002B332D">
        <w:rPr>
          <w:rFonts w:ascii="Calibri" w:hAnsi="Calibri"/>
          <w:color w:val="767171" w:themeColor="background2" w:themeShade="80"/>
          <w:sz w:val="26"/>
          <w:szCs w:val="26"/>
        </w:rPr>
        <w:t xml:space="preserve"> . </w:t>
      </w:r>
    </w:p>
    <w:p w:rsidR="00684506" w:rsidRPr="002B332D" w:rsidRDefault="00684506" w:rsidP="00684506">
      <w:pPr>
        <w:ind w:firstLine="708"/>
        <w:jc w:val="both"/>
        <w:rPr>
          <w:rFonts w:ascii="Calibri" w:hAnsi="Calibri" w:cs="Calibri"/>
          <w:color w:val="767171" w:themeColor="background2" w:themeShade="80"/>
          <w:sz w:val="20"/>
          <w:szCs w:val="20"/>
        </w:rPr>
      </w:pPr>
    </w:p>
    <w:p w:rsidR="00684506" w:rsidRPr="002B332D" w:rsidRDefault="00684506" w:rsidP="00684506">
      <w:pPr>
        <w:ind w:firstLine="708"/>
        <w:jc w:val="both"/>
        <w:rPr>
          <w:rFonts w:ascii="Calibri" w:hAnsi="Calibri" w:cs="Calibri"/>
          <w:color w:val="767171" w:themeColor="background2" w:themeShade="80"/>
          <w:sz w:val="26"/>
          <w:szCs w:val="26"/>
        </w:rPr>
      </w:pPr>
      <w:r w:rsidRPr="002B332D">
        <w:rPr>
          <w:rFonts w:ascii="Calibri" w:hAnsi="Calibri" w:cs="Calibri"/>
          <w:b/>
          <w:color w:val="767171" w:themeColor="background2" w:themeShade="80"/>
          <w:sz w:val="26"/>
          <w:szCs w:val="26"/>
        </w:rPr>
        <w:t>Devolución</w:t>
      </w:r>
      <w:r w:rsidRPr="002B332D">
        <w:rPr>
          <w:rFonts w:ascii="Calibri" w:hAnsi="Calibri" w:cs="Calibri"/>
          <w:color w:val="767171" w:themeColor="background2" w:themeShade="80"/>
          <w:sz w:val="26"/>
          <w:szCs w:val="26"/>
        </w:rPr>
        <w:t xml:space="preserve"> que se deberá realizar dentro de los </w:t>
      </w:r>
      <w:r w:rsidRPr="002B332D">
        <w:rPr>
          <w:rFonts w:ascii="Calibri" w:hAnsi="Calibri" w:cs="Calibri"/>
          <w:b/>
          <w:color w:val="767171" w:themeColor="background2" w:themeShade="80"/>
          <w:sz w:val="26"/>
          <w:szCs w:val="26"/>
        </w:rPr>
        <w:t>15 quince días hábiles</w:t>
      </w:r>
      <w:r w:rsidRPr="002B332D">
        <w:rPr>
          <w:rFonts w:ascii="Calibri" w:hAnsi="Calibri" w:cs="Calibri"/>
          <w:color w:val="767171" w:themeColor="background2" w:themeShade="80"/>
          <w:sz w:val="26"/>
          <w:szCs w:val="26"/>
        </w:rPr>
        <w:t xml:space="preserve"> siguientes a la fecha en que </w:t>
      </w:r>
      <w:r w:rsidRPr="002B332D">
        <w:rPr>
          <w:rFonts w:ascii="Calibri" w:hAnsi="Calibri" w:cs="Calibri"/>
          <w:b/>
          <w:color w:val="767171" w:themeColor="background2" w:themeShade="80"/>
          <w:sz w:val="26"/>
          <w:szCs w:val="26"/>
        </w:rPr>
        <w:t>cause ejecutoria</w:t>
      </w:r>
      <w:r w:rsidRPr="002B332D">
        <w:rPr>
          <w:rFonts w:ascii="Calibri" w:hAnsi="Calibri" w:cs="Calibri"/>
          <w:color w:val="767171" w:themeColor="background2" w:themeShade="80"/>
          <w:sz w:val="26"/>
          <w:szCs w:val="26"/>
        </w:rPr>
        <w:t xml:space="preserve"> la presente resolución; debiendo </w:t>
      </w:r>
      <w:r w:rsidRPr="002B332D">
        <w:rPr>
          <w:rFonts w:ascii="Calibri" w:hAnsi="Calibri" w:cs="Calibri"/>
          <w:b/>
          <w:color w:val="767171" w:themeColor="background2" w:themeShade="80"/>
          <w:sz w:val="26"/>
          <w:szCs w:val="26"/>
        </w:rPr>
        <w:t xml:space="preserve">informar </w:t>
      </w:r>
      <w:r w:rsidRPr="002B332D">
        <w:rPr>
          <w:rFonts w:ascii="Calibri" w:hAnsi="Calibri" w:cs="Calibri"/>
          <w:color w:val="767171" w:themeColor="background2" w:themeShade="80"/>
          <w:sz w:val="26"/>
          <w:szCs w:val="26"/>
        </w:rPr>
        <w:t xml:space="preserve">a este Juzgado del cumplimiento dado al presente resolutivo, acompañando las constancias relativas que así lo acrediten. . . . . . . . . . . . . . . </w:t>
      </w:r>
      <w:proofErr w:type="gramStart"/>
      <w:r w:rsidRPr="002B332D">
        <w:rPr>
          <w:rFonts w:ascii="Calibri" w:hAnsi="Calibri" w:cs="Calibri"/>
          <w:color w:val="767171" w:themeColor="background2" w:themeShade="80"/>
          <w:sz w:val="26"/>
          <w:szCs w:val="26"/>
        </w:rPr>
        <w:t>. . . .</w:t>
      </w:r>
      <w:proofErr w:type="gramEnd"/>
      <w:r w:rsidRPr="002B332D">
        <w:rPr>
          <w:rFonts w:ascii="Calibri" w:hAnsi="Calibri" w:cs="Calibri"/>
          <w:color w:val="767171" w:themeColor="background2" w:themeShade="80"/>
          <w:sz w:val="26"/>
          <w:szCs w:val="26"/>
        </w:rPr>
        <w:t xml:space="preserve"> </w:t>
      </w:r>
    </w:p>
    <w:p w:rsidR="00684506" w:rsidRPr="002B332D" w:rsidRDefault="00684506" w:rsidP="00684506">
      <w:pPr>
        <w:jc w:val="both"/>
        <w:rPr>
          <w:rFonts w:ascii="Calibri" w:hAnsi="Calibri" w:cs="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684506" w:rsidRPr="002B332D" w:rsidRDefault="00684506" w:rsidP="00684506">
      <w:pPr>
        <w:pStyle w:val="Textoindependiente"/>
        <w:rPr>
          <w:rFonts w:ascii="Calibri" w:hAnsi="Calibri" w:cs="Calibri"/>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B332D">
        <w:rPr>
          <w:rFonts w:ascii="Calibri" w:hAnsi="Calibri" w:cs="Calibri"/>
          <w:color w:val="767171" w:themeColor="background2" w:themeShade="80"/>
          <w:sz w:val="26"/>
          <w:szCs w:val="26"/>
        </w:rPr>
        <w:t>. . . .</w:t>
      </w:r>
      <w:proofErr w:type="gramEnd"/>
      <w:r w:rsidRPr="002B332D">
        <w:rPr>
          <w:rFonts w:ascii="Calibri" w:hAnsi="Calibri" w:cs="Calibri"/>
          <w:color w:val="767171" w:themeColor="background2" w:themeShade="80"/>
          <w:sz w:val="26"/>
          <w:szCs w:val="26"/>
        </w:rPr>
        <w:t xml:space="preserve"> .</w:t>
      </w:r>
    </w:p>
    <w:p w:rsidR="00684506" w:rsidRPr="002B332D" w:rsidRDefault="00684506" w:rsidP="00684506">
      <w:pPr>
        <w:pStyle w:val="Textoindependiente"/>
        <w:ind w:firstLine="708"/>
        <w:rPr>
          <w:rFonts w:ascii="Calibri" w:hAnsi="Calibri" w:cs="Calibri"/>
          <w:b/>
          <w:bCs/>
          <w:color w:val="767171" w:themeColor="background2" w:themeShade="80"/>
          <w:sz w:val="20"/>
          <w:szCs w:val="20"/>
        </w:rPr>
      </w:pPr>
    </w:p>
    <w:p w:rsidR="00684506" w:rsidRPr="002B332D" w:rsidRDefault="00684506" w:rsidP="00684506">
      <w:pPr>
        <w:pStyle w:val="Textoindependiente"/>
        <w:ind w:firstLine="708"/>
        <w:rPr>
          <w:rFonts w:ascii="Calibri" w:hAnsi="Calibri" w:cs="Calibri"/>
          <w:color w:val="767171" w:themeColor="background2" w:themeShade="80"/>
          <w:sz w:val="26"/>
          <w:szCs w:val="26"/>
        </w:rPr>
      </w:pPr>
      <w:r w:rsidRPr="002B332D">
        <w:rPr>
          <w:rFonts w:ascii="Calibri" w:hAnsi="Calibri" w:cs="Calibri"/>
          <w:color w:val="767171" w:themeColor="background2" w:themeShade="80"/>
          <w:sz w:val="26"/>
          <w:szCs w:val="26"/>
        </w:rPr>
        <w:t xml:space="preserve">Así lo resolvió y firma el Licenciado </w:t>
      </w:r>
      <w:r w:rsidRPr="002B332D">
        <w:rPr>
          <w:rFonts w:ascii="Calibri" w:hAnsi="Calibri" w:cs="Calibri"/>
          <w:b/>
          <w:bCs/>
          <w:color w:val="767171" w:themeColor="background2" w:themeShade="80"/>
          <w:sz w:val="26"/>
          <w:szCs w:val="26"/>
        </w:rPr>
        <w:t>Ernesto Alejandro Mora Álvarez</w:t>
      </w:r>
      <w:r w:rsidRPr="002B332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B332D">
        <w:rPr>
          <w:rFonts w:ascii="Calibri" w:hAnsi="Calibri" w:cs="Calibri"/>
          <w:b/>
          <w:bCs/>
          <w:color w:val="767171" w:themeColor="background2" w:themeShade="80"/>
          <w:sz w:val="26"/>
          <w:szCs w:val="26"/>
        </w:rPr>
        <w:t>María del Rocío Villanueva Sánchez</w:t>
      </w:r>
      <w:r w:rsidRPr="002B332D">
        <w:rPr>
          <w:rFonts w:ascii="Calibri" w:hAnsi="Calibri" w:cs="Calibri"/>
          <w:color w:val="767171" w:themeColor="background2" w:themeShade="80"/>
          <w:sz w:val="26"/>
          <w:szCs w:val="26"/>
        </w:rPr>
        <w:t xml:space="preserve">, quien da fe. .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06"/>
    <w:rsid w:val="00684506"/>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97258B3"/>
  <w15:chartTrackingRefBased/>
  <w15:docId w15:val="{C1E9AC96-E9FE-4F5F-85EB-50ACE8B1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50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84506"/>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450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84506"/>
    <w:pPr>
      <w:jc w:val="both"/>
    </w:pPr>
    <w:rPr>
      <w:lang w:val="es-MX"/>
    </w:rPr>
  </w:style>
  <w:style w:type="character" w:customStyle="1" w:styleId="TextoindependienteCar">
    <w:name w:val="Texto independiente Car"/>
    <w:basedOn w:val="Fuentedeprrafopredeter"/>
    <w:link w:val="Textoindependiente"/>
    <w:rsid w:val="0068450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9751</Words>
  <Characters>53636</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2018-07-20T14:14:00Z</dcterms:created>
  <dcterms:modified xsi:type="dcterms:W3CDTF">2018-07-20T14:15:00Z</dcterms:modified>
</cp:coreProperties>
</file>